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2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cture layout table"/>
      </w:tblPr>
      <w:tblGrid>
        <w:gridCol w:w="7384"/>
        <w:gridCol w:w="4276"/>
      </w:tblGrid>
      <w:tr w:rsidR="00FE4BDB" w:rsidRPr="00A62AD4" w14:paraId="68BB7161" w14:textId="77777777" w:rsidTr="00100D93">
        <w:trPr>
          <w:tblHeader/>
          <w:tblCellSpacing w:w="72" w:type="dxa"/>
        </w:trPr>
        <w:tc>
          <w:tcPr>
            <w:tcW w:w="7168" w:type="dxa"/>
            <w:shd w:val="clear" w:color="auto" w:fill="002060" w:themeFill="text1"/>
            <w:tcMar>
              <w:right w:w="259" w:type="dxa"/>
            </w:tcMar>
            <w:vAlign w:val="center"/>
          </w:tcPr>
          <w:p w14:paraId="3908E410" w14:textId="4827255D" w:rsidR="00FE4BDB" w:rsidRPr="000633E9" w:rsidRDefault="00F64886" w:rsidP="00FE4BDB">
            <w:pPr>
              <w:pStyle w:val="Title"/>
              <w:spacing w:after="240"/>
              <w:rPr>
                <w:b/>
                <w:bCs/>
                <w:color w:val="0042C7" w:themeColor="text1" w:themeTint="BF"/>
                <w:sz w:val="72"/>
                <w:szCs w:val="72"/>
              </w:rPr>
            </w:pPr>
            <w:r>
              <w:rPr>
                <w:b/>
                <w:bCs/>
                <w:sz w:val="72"/>
                <w:szCs w:val="72"/>
              </w:rPr>
              <w:t xml:space="preserve">GREATER ATLANTA </w:t>
            </w:r>
            <w:r w:rsidR="00FE6B17" w:rsidRPr="00CC009B">
              <w:rPr>
                <w:b/>
                <w:bCs/>
                <w:sz w:val="72"/>
                <w:szCs w:val="72"/>
              </w:rPr>
              <w:t>A</w:t>
            </w:r>
            <w:r>
              <w:rPr>
                <w:b/>
                <w:bCs/>
                <w:sz w:val="72"/>
                <w:szCs w:val="72"/>
              </w:rPr>
              <w:t>SIS NEWSLETTER</w:t>
            </w:r>
          </w:p>
        </w:tc>
        <w:tc>
          <w:tcPr>
            <w:tcW w:w="4060" w:type="dxa"/>
            <w:tcBorders>
              <w:left w:val="nil"/>
            </w:tcBorders>
            <w:shd w:val="clear" w:color="auto" w:fill="D7E8E8" w:themeFill="accent1" w:themeFillTint="33"/>
            <w:vAlign w:val="center"/>
          </w:tcPr>
          <w:p w14:paraId="3B47398F" w14:textId="77777777" w:rsidR="000633E9" w:rsidRPr="000633E9" w:rsidRDefault="000633E9" w:rsidP="00FE6B17">
            <w:pPr>
              <w:pStyle w:val="Subtitle"/>
              <w:spacing w:after="240"/>
              <w:rPr>
                <w:color w:val="0042C7" w:themeColor="text1" w:themeTint="BF"/>
              </w:rPr>
            </w:pPr>
            <w:r w:rsidRPr="000633E9">
              <w:rPr>
                <w:noProof/>
                <w:color w:val="0042C7" w:themeColor="text1" w:themeTint="BF"/>
              </w:rPr>
              <w:drawing>
                <wp:inline distT="0" distB="0" distL="0" distR="0" wp14:anchorId="0FF88FDF" wp14:editId="53D08FF3">
                  <wp:extent cx="941832" cy="603504"/>
                  <wp:effectExtent l="19050" t="19050" r="1079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pg"/>
                          <pic:cNvPicPr/>
                        </pic:nvPicPr>
                        <pic:blipFill>
                          <a:blip r:embed="rId7"/>
                          <a:stretch>
                            <a:fillRect/>
                          </a:stretch>
                        </pic:blipFill>
                        <pic:spPr>
                          <a:xfrm>
                            <a:off x="0" y="0"/>
                            <a:ext cx="941832" cy="603504"/>
                          </a:xfrm>
                          <a:prstGeom prst="rect">
                            <a:avLst/>
                          </a:prstGeom>
                          <a:ln>
                            <a:solidFill>
                              <a:schemeClr val="tx1">
                                <a:lumMod val="75000"/>
                                <a:lumOff val="25000"/>
                              </a:schemeClr>
                            </a:solidFill>
                          </a:ln>
                        </pic:spPr>
                      </pic:pic>
                    </a:graphicData>
                  </a:graphic>
                </wp:inline>
              </w:drawing>
            </w:r>
          </w:p>
          <w:p w14:paraId="10E97F0B" w14:textId="1D86225E" w:rsidR="00FE4BDB" w:rsidRPr="00E17960" w:rsidRDefault="00347524" w:rsidP="00FE6B17">
            <w:pPr>
              <w:pStyle w:val="Subtitle"/>
              <w:spacing w:after="240"/>
              <w:rPr>
                <w:b/>
                <w:bCs/>
                <w:color w:val="0042C7" w:themeColor="text1" w:themeTint="BF"/>
                <w:sz w:val="36"/>
                <w:szCs w:val="36"/>
              </w:rPr>
            </w:pPr>
            <w:r>
              <w:rPr>
                <w:b/>
                <w:bCs/>
                <w:color w:val="FF0000"/>
                <w:sz w:val="36"/>
                <w:szCs w:val="36"/>
              </w:rPr>
              <w:t>J</w:t>
            </w:r>
            <w:r w:rsidR="007F507D">
              <w:rPr>
                <w:b/>
                <w:bCs/>
                <w:color w:val="FF0000"/>
                <w:sz w:val="36"/>
                <w:szCs w:val="36"/>
              </w:rPr>
              <w:t>ANUARY</w:t>
            </w:r>
            <w:r>
              <w:rPr>
                <w:b/>
                <w:bCs/>
                <w:color w:val="FF0000"/>
                <w:sz w:val="36"/>
                <w:szCs w:val="36"/>
              </w:rPr>
              <w:t xml:space="preserve"> </w:t>
            </w:r>
            <w:r w:rsidR="00FE6B17" w:rsidRPr="00E17960">
              <w:rPr>
                <w:b/>
                <w:bCs/>
                <w:color w:val="FF0000"/>
                <w:sz w:val="36"/>
                <w:szCs w:val="36"/>
              </w:rPr>
              <w:t>202</w:t>
            </w:r>
            <w:r w:rsidR="007F507D">
              <w:rPr>
                <w:b/>
                <w:bCs/>
                <w:color w:val="FF0000"/>
                <w:sz w:val="36"/>
                <w:szCs w:val="36"/>
              </w:rPr>
              <w:t>2</w:t>
            </w:r>
          </w:p>
        </w:tc>
      </w:tr>
      <w:tr w:rsidR="00A62AD4" w:rsidRPr="00A62AD4" w14:paraId="4A7FCB9B" w14:textId="77777777" w:rsidTr="00161318">
        <w:trPr>
          <w:trHeight w:val="7551"/>
          <w:tblCellSpacing w:w="72" w:type="dxa"/>
        </w:trPr>
        <w:tc>
          <w:tcPr>
            <w:tcW w:w="7168" w:type="dxa"/>
            <w:shd w:val="clear" w:color="auto" w:fill="auto"/>
            <w:tcMar>
              <w:right w:w="259" w:type="dxa"/>
            </w:tcMar>
          </w:tcPr>
          <w:p w14:paraId="0B42636D" w14:textId="22695AA4" w:rsidR="00FE6B17" w:rsidRDefault="008C38AA" w:rsidP="00FE6B17">
            <w:pPr>
              <w:pStyle w:val="Heading3"/>
              <w:outlineLvl w:val="2"/>
              <w:rPr>
                <w:b/>
                <w:bCs/>
                <w:color w:val="0042C7" w:themeColor="text1" w:themeTint="BF"/>
                <w:szCs w:val="28"/>
              </w:rPr>
            </w:pPr>
            <w:r>
              <w:rPr>
                <w:b/>
                <w:bCs/>
                <w:color w:val="0042C7" w:themeColor="text1" w:themeTint="BF"/>
                <w:szCs w:val="28"/>
              </w:rPr>
              <w:t xml:space="preserve">AUGUST </w:t>
            </w:r>
            <w:r w:rsidR="000F7D82">
              <w:rPr>
                <w:b/>
                <w:bCs/>
                <w:color w:val="0042C7" w:themeColor="text1" w:themeTint="BF"/>
                <w:szCs w:val="28"/>
              </w:rPr>
              <w:t xml:space="preserve">LEAD 2021 </w:t>
            </w:r>
            <w:r>
              <w:rPr>
                <w:b/>
                <w:bCs/>
                <w:color w:val="0042C7" w:themeColor="text1" w:themeTint="BF"/>
                <w:szCs w:val="28"/>
              </w:rPr>
              <w:t>REVIEW</w:t>
            </w:r>
          </w:p>
          <w:p w14:paraId="2AE25B24" w14:textId="31298E49" w:rsidR="00FB2811" w:rsidRDefault="00C70D94" w:rsidP="00591222">
            <w:pPr>
              <w:rPr>
                <w:sz w:val="22"/>
                <w:szCs w:val="22"/>
              </w:rPr>
            </w:pPr>
            <w:r w:rsidRPr="007D1E8E">
              <w:rPr>
                <w:sz w:val="22"/>
                <w:szCs w:val="22"/>
              </w:rPr>
              <w:t xml:space="preserve">We </w:t>
            </w:r>
            <w:r w:rsidR="000F3B5B">
              <w:rPr>
                <w:sz w:val="22"/>
                <w:szCs w:val="22"/>
              </w:rPr>
              <w:t xml:space="preserve">provided </w:t>
            </w:r>
            <w:r w:rsidRPr="007D1E8E">
              <w:rPr>
                <w:sz w:val="22"/>
                <w:szCs w:val="22"/>
              </w:rPr>
              <w:t xml:space="preserve">a successful event </w:t>
            </w:r>
            <w:r w:rsidR="000F3B5B">
              <w:rPr>
                <w:sz w:val="22"/>
                <w:szCs w:val="22"/>
              </w:rPr>
              <w:t xml:space="preserve">honoring </w:t>
            </w:r>
            <w:r w:rsidR="00F64886">
              <w:rPr>
                <w:sz w:val="22"/>
                <w:szCs w:val="22"/>
              </w:rPr>
              <w:t>our Law Enforcement Officer (LEO) of the Year (</w:t>
            </w:r>
            <w:r w:rsidR="00F64886" w:rsidRPr="00F85E25">
              <w:rPr>
                <w:sz w:val="22"/>
                <w:szCs w:val="22"/>
              </w:rPr>
              <w:t>Special Agent Daniel Southerland – Homeland Security Investigation</w:t>
            </w:r>
            <w:r w:rsidR="00F64886">
              <w:rPr>
                <w:sz w:val="22"/>
                <w:szCs w:val="22"/>
              </w:rPr>
              <w:t xml:space="preserve">), 7 LEOs with Top Cop Awards, 11 LEOs with positive policing awards and </w:t>
            </w:r>
            <w:r w:rsidR="008C38AA">
              <w:rPr>
                <w:sz w:val="22"/>
                <w:szCs w:val="22"/>
              </w:rPr>
              <w:t>every LEO attendee received a handwritten card thanking them for their service along with a $25 gift card. THANK YOU to our amazing LEAD Chairperson, Mark Ferrebee</w:t>
            </w:r>
            <w:r w:rsidR="00254BCF">
              <w:rPr>
                <w:sz w:val="22"/>
                <w:szCs w:val="22"/>
              </w:rPr>
              <w:t>, Volunteers, Sponsors (Allied Universal, Enterprise Holdings, Georgia Power, Home Depot, PNC, PSI Security Service, UPS, ATT&amp;T, Axis Communications, Convergint Technologies, Georgia Pacific, Team Software, and Greater Atlanta Chapter Board Members for making this event a success!</w:t>
            </w:r>
            <w:r w:rsidR="0036534F">
              <w:rPr>
                <w:sz w:val="22"/>
                <w:szCs w:val="22"/>
              </w:rPr>
              <w:t xml:space="preserve"> </w:t>
            </w:r>
          </w:p>
          <w:p w14:paraId="4E8A9061" w14:textId="7D07AF70" w:rsidR="00591222" w:rsidRPr="007D1E8E" w:rsidRDefault="00FB2811" w:rsidP="00591222">
            <w:pPr>
              <w:rPr>
                <w:sz w:val="22"/>
                <w:szCs w:val="22"/>
              </w:rPr>
            </w:pPr>
            <w:r>
              <w:rPr>
                <w:sz w:val="22"/>
                <w:szCs w:val="22"/>
              </w:rPr>
              <w:t xml:space="preserve"> </w:t>
            </w:r>
          </w:p>
          <w:p w14:paraId="20D8774C" w14:textId="496E62D8" w:rsidR="00D71419" w:rsidRDefault="000F7D82" w:rsidP="00D71419">
            <w:pPr>
              <w:pStyle w:val="Heading3"/>
              <w:outlineLvl w:val="2"/>
              <w:rPr>
                <w:b/>
                <w:bCs/>
                <w:color w:val="0042C7" w:themeColor="text1" w:themeTint="BF"/>
                <w:szCs w:val="28"/>
              </w:rPr>
            </w:pPr>
            <w:r>
              <w:rPr>
                <w:b/>
                <w:bCs/>
                <w:color w:val="0042C7" w:themeColor="text1" w:themeTint="BF"/>
                <w:szCs w:val="28"/>
              </w:rPr>
              <w:t>O</w:t>
            </w:r>
            <w:r w:rsidR="008C38AA">
              <w:rPr>
                <w:b/>
                <w:bCs/>
                <w:color w:val="0042C7" w:themeColor="text1" w:themeTint="BF"/>
                <w:szCs w:val="28"/>
              </w:rPr>
              <w:t>CTOBER</w:t>
            </w:r>
            <w:r>
              <w:rPr>
                <w:b/>
                <w:bCs/>
                <w:color w:val="0042C7" w:themeColor="text1" w:themeTint="BF"/>
                <w:szCs w:val="28"/>
              </w:rPr>
              <w:t xml:space="preserve"> </w:t>
            </w:r>
            <w:r w:rsidR="00B85C22">
              <w:rPr>
                <w:b/>
                <w:bCs/>
                <w:color w:val="0042C7" w:themeColor="text1" w:themeTint="BF"/>
                <w:szCs w:val="28"/>
              </w:rPr>
              <w:t>LUNCHEON CHAPTER MEETING REVIEW</w:t>
            </w:r>
            <w:r w:rsidR="00B85C22" w:rsidRPr="00A272E5">
              <w:rPr>
                <w:b/>
                <w:bCs/>
                <w:color w:val="0042C7" w:themeColor="text1" w:themeTint="BF"/>
                <w:szCs w:val="28"/>
              </w:rPr>
              <w:t xml:space="preserve">  </w:t>
            </w:r>
          </w:p>
          <w:p w14:paraId="23020DCF" w14:textId="58929AF2" w:rsidR="00D71419" w:rsidRDefault="006F529D" w:rsidP="00A86CB5">
            <w:pPr>
              <w:rPr>
                <w:rFonts w:cs="Calibri"/>
                <w:sz w:val="22"/>
                <w:szCs w:val="22"/>
              </w:rPr>
            </w:pPr>
            <w:r>
              <w:rPr>
                <w:sz w:val="22"/>
                <w:szCs w:val="22"/>
              </w:rPr>
              <w:t xml:space="preserve">Tim Giles, CPP, PSP, </w:t>
            </w:r>
            <w:r w:rsidR="002B1DA2">
              <w:rPr>
                <w:sz w:val="22"/>
                <w:szCs w:val="22"/>
              </w:rPr>
              <w:t xml:space="preserve">discussed </w:t>
            </w:r>
            <w:r>
              <w:rPr>
                <w:sz w:val="22"/>
                <w:szCs w:val="22"/>
              </w:rPr>
              <w:t>how to develop a security master plan</w:t>
            </w:r>
            <w:r w:rsidR="002B1DA2" w:rsidRPr="00E056F0">
              <w:rPr>
                <w:sz w:val="22"/>
                <w:szCs w:val="22"/>
              </w:rPr>
              <w:t>.</w:t>
            </w:r>
          </w:p>
          <w:p w14:paraId="59B18965" w14:textId="77777777" w:rsidR="002B1DA2" w:rsidRDefault="002B1DA2" w:rsidP="00A86CB5">
            <w:pPr>
              <w:rPr>
                <w:rFonts w:cs="Calibri"/>
                <w:sz w:val="22"/>
                <w:szCs w:val="22"/>
              </w:rPr>
            </w:pPr>
          </w:p>
          <w:p w14:paraId="0E6BA01E" w14:textId="07EC6B9B" w:rsidR="000C52CB" w:rsidRPr="00A272E5" w:rsidRDefault="006F529D" w:rsidP="000C52CB">
            <w:pPr>
              <w:rPr>
                <w:b/>
                <w:bCs/>
                <w:color w:val="0042C7" w:themeColor="text1" w:themeTint="BF"/>
                <w:sz w:val="28"/>
                <w:szCs w:val="28"/>
              </w:rPr>
            </w:pPr>
            <w:r>
              <w:rPr>
                <w:b/>
                <w:bCs/>
                <w:color w:val="0042C7" w:themeColor="text1" w:themeTint="BF"/>
                <w:sz w:val="28"/>
                <w:szCs w:val="28"/>
              </w:rPr>
              <w:t>N</w:t>
            </w:r>
            <w:r w:rsidR="008C38AA">
              <w:rPr>
                <w:b/>
                <w:bCs/>
                <w:color w:val="0042C7" w:themeColor="text1" w:themeTint="BF"/>
                <w:sz w:val="28"/>
                <w:szCs w:val="28"/>
              </w:rPr>
              <w:t>OVEMBER</w:t>
            </w:r>
            <w:r>
              <w:rPr>
                <w:b/>
                <w:bCs/>
                <w:color w:val="0042C7" w:themeColor="text1" w:themeTint="BF"/>
                <w:sz w:val="28"/>
                <w:szCs w:val="28"/>
              </w:rPr>
              <w:t xml:space="preserve"> </w:t>
            </w:r>
            <w:r w:rsidR="008C38AA">
              <w:rPr>
                <w:b/>
                <w:bCs/>
                <w:color w:val="0042C7" w:themeColor="text1" w:themeTint="BF"/>
                <w:sz w:val="28"/>
                <w:szCs w:val="28"/>
              </w:rPr>
              <w:t>LUNCHEON</w:t>
            </w:r>
            <w:r>
              <w:rPr>
                <w:b/>
                <w:bCs/>
                <w:color w:val="0042C7" w:themeColor="text1" w:themeTint="BF"/>
                <w:sz w:val="28"/>
                <w:szCs w:val="28"/>
              </w:rPr>
              <w:t xml:space="preserve"> </w:t>
            </w:r>
            <w:r w:rsidR="008C38AA">
              <w:rPr>
                <w:b/>
                <w:bCs/>
                <w:color w:val="0042C7" w:themeColor="text1" w:themeTint="BF"/>
                <w:sz w:val="28"/>
                <w:szCs w:val="28"/>
              </w:rPr>
              <w:t>CHAPTER</w:t>
            </w:r>
            <w:r>
              <w:rPr>
                <w:b/>
                <w:bCs/>
                <w:color w:val="0042C7" w:themeColor="text1" w:themeTint="BF"/>
                <w:sz w:val="28"/>
                <w:szCs w:val="28"/>
              </w:rPr>
              <w:t xml:space="preserve"> </w:t>
            </w:r>
            <w:r w:rsidR="008C38AA">
              <w:rPr>
                <w:b/>
                <w:bCs/>
                <w:color w:val="0042C7" w:themeColor="text1" w:themeTint="BF"/>
                <w:sz w:val="28"/>
                <w:szCs w:val="28"/>
              </w:rPr>
              <w:t>MEETING REVIEW</w:t>
            </w:r>
            <w:r w:rsidR="000C52CB" w:rsidRPr="00A272E5">
              <w:rPr>
                <w:b/>
                <w:bCs/>
                <w:color w:val="0042C7" w:themeColor="text1" w:themeTint="BF"/>
                <w:sz w:val="28"/>
                <w:szCs w:val="28"/>
              </w:rPr>
              <w:t xml:space="preserve">  </w:t>
            </w:r>
          </w:p>
          <w:p w14:paraId="23F7A2F9" w14:textId="07360FEC" w:rsidR="00A86CB5" w:rsidRPr="0094106E" w:rsidRDefault="006F529D" w:rsidP="00984996">
            <w:pPr>
              <w:pStyle w:val="Heading3"/>
              <w:outlineLvl w:val="2"/>
              <w:rPr>
                <w:color w:val="000000"/>
                <w:sz w:val="22"/>
                <w:szCs w:val="22"/>
              </w:rPr>
            </w:pPr>
            <w:r>
              <w:rPr>
                <w:color w:val="000000"/>
                <w:sz w:val="22"/>
                <w:szCs w:val="22"/>
              </w:rPr>
              <w:t xml:space="preserve">Greater Atlanta ASIS Chapter </w:t>
            </w:r>
            <w:r w:rsidR="00F1649A">
              <w:rPr>
                <w:color w:val="000000"/>
                <w:sz w:val="22"/>
                <w:szCs w:val="22"/>
              </w:rPr>
              <w:t xml:space="preserve">Rebecca Strobl, CPP, EMT-I, discussed a mitigation plan to equip </w:t>
            </w:r>
            <w:r w:rsidR="00984618">
              <w:rPr>
                <w:color w:val="000000"/>
                <w:sz w:val="22"/>
                <w:szCs w:val="22"/>
              </w:rPr>
              <w:t>organizations to deal with medical emergencies</w:t>
            </w:r>
            <w:r w:rsidR="00900778">
              <w:rPr>
                <w:color w:val="000000"/>
                <w:sz w:val="22"/>
                <w:szCs w:val="22"/>
              </w:rPr>
              <w:t xml:space="preserve">. </w:t>
            </w:r>
            <w:r w:rsidR="006C02F7" w:rsidRPr="0094106E">
              <w:rPr>
                <w:color w:val="000000"/>
                <w:sz w:val="22"/>
                <w:szCs w:val="22"/>
              </w:rPr>
              <w:t xml:space="preserve"> </w:t>
            </w:r>
          </w:p>
          <w:p w14:paraId="56BEEC88" w14:textId="77777777" w:rsidR="00157F42" w:rsidRDefault="00157F42" w:rsidP="00157F42"/>
          <w:p w14:paraId="17DBC5A8" w14:textId="5BCA6805" w:rsidR="0063339F" w:rsidRDefault="00B85C22" w:rsidP="00157F42">
            <w:pPr>
              <w:rPr>
                <w:b/>
                <w:bCs/>
                <w:color w:val="0042C7" w:themeColor="text1" w:themeTint="BF"/>
                <w:sz w:val="28"/>
                <w:szCs w:val="28"/>
              </w:rPr>
            </w:pPr>
            <w:r>
              <w:rPr>
                <w:b/>
                <w:bCs/>
                <w:color w:val="0042C7" w:themeColor="text1" w:themeTint="BF"/>
                <w:sz w:val="28"/>
                <w:szCs w:val="28"/>
              </w:rPr>
              <w:t>DECEMBER VIRTUAL HOLIDAY HAPPY HOUR REVIEW</w:t>
            </w:r>
            <w:r w:rsidR="002020B0">
              <w:rPr>
                <w:b/>
                <w:bCs/>
                <w:color w:val="0042C7" w:themeColor="text1" w:themeTint="BF"/>
                <w:sz w:val="28"/>
                <w:szCs w:val="28"/>
              </w:rPr>
              <w:t xml:space="preserve"> </w:t>
            </w:r>
          </w:p>
          <w:p w14:paraId="01306886" w14:textId="0CCCAED9" w:rsidR="00157F42" w:rsidRDefault="00984618" w:rsidP="00D4379D">
            <w:pPr>
              <w:rPr>
                <w:sz w:val="22"/>
                <w:szCs w:val="22"/>
              </w:rPr>
            </w:pPr>
            <w:r>
              <w:rPr>
                <w:sz w:val="22"/>
                <w:szCs w:val="22"/>
              </w:rPr>
              <w:t xml:space="preserve">Members </w:t>
            </w:r>
            <w:r w:rsidR="002264B4">
              <w:rPr>
                <w:sz w:val="22"/>
                <w:szCs w:val="22"/>
              </w:rPr>
              <w:t xml:space="preserve">discussed their holiday plans and ideas for </w:t>
            </w:r>
            <w:r w:rsidR="00092EF2">
              <w:rPr>
                <w:sz w:val="22"/>
                <w:szCs w:val="22"/>
              </w:rPr>
              <w:t>2022-chapter</w:t>
            </w:r>
            <w:r w:rsidR="002264B4">
              <w:rPr>
                <w:sz w:val="22"/>
                <w:szCs w:val="22"/>
              </w:rPr>
              <w:t xml:space="preserve"> meetings. </w:t>
            </w:r>
          </w:p>
          <w:p w14:paraId="06085ADE" w14:textId="4860482F" w:rsidR="002C5EBB" w:rsidRDefault="002C5EBB" w:rsidP="00D4379D">
            <w:pPr>
              <w:rPr>
                <w:sz w:val="22"/>
                <w:szCs w:val="22"/>
              </w:rPr>
            </w:pPr>
          </w:p>
          <w:p w14:paraId="5BE89009" w14:textId="14DAEF60" w:rsidR="002C5EBB" w:rsidRDefault="008E15BD" w:rsidP="00D4379D">
            <w:pPr>
              <w:rPr>
                <w:b/>
                <w:bCs/>
                <w:color w:val="0042C7" w:themeColor="text1" w:themeTint="BF"/>
                <w:sz w:val="28"/>
                <w:szCs w:val="28"/>
              </w:rPr>
            </w:pPr>
            <w:r>
              <w:rPr>
                <w:b/>
                <w:bCs/>
                <w:color w:val="0042C7" w:themeColor="text1" w:themeTint="BF"/>
                <w:sz w:val="28"/>
                <w:szCs w:val="28"/>
              </w:rPr>
              <w:t xml:space="preserve">CHAPTER MEMBERSHIP FEE </w:t>
            </w:r>
          </w:p>
          <w:p w14:paraId="68BFA8A1" w14:textId="07892C5E" w:rsidR="00A566B3" w:rsidRPr="00A566B3" w:rsidRDefault="000F3B5B" w:rsidP="000F3B5B">
            <w:pPr>
              <w:rPr>
                <w:b/>
                <w:bCs/>
                <w:color w:val="0042C7" w:themeColor="text1" w:themeTint="BF"/>
                <w:sz w:val="22"/>
                <w:szCs w:val="22"/>
                <w:u w:val="single"/>
              </w:rPr>
            </w:pPr>
            <w:r w:rsidRPr="000F3B5B">
              <w:rPr>
                <w:rFonts w:eastAsia="Times New Roman"/>
                <w:sz w:val="22"/>
                <w:szCs w:val="22"/>
              </w:rPr>
              <w:t>We've all been impacted by COVID and impact for the Chapter has been in the form of significantly reduced attendance at our monthly luncheons.  This impacts our ability to host events whether Chapter networking events or other events like the LE &amp; Business Continuity Summit or Law Enforcement Appreciation Day (LEAD).  All things that the Executive Leadership Team of the Atlanta ASIS Chapter feel are important.  So, in 2022 we are going to introduce a $25 annual chapter membership fee to help offset the impact of the reduced attendance so we can continue to serve the Chapter and the community.</w:t>
            </w:r>
          </w:p>
        </w:tc>
        <w:tc>
          <w:tcPr>
            <w:tcW w:w="4060" w:type="dxa"/>
            <w:tcBorders>
              <w:left w:val="nil"/>
            </w:tcBorders>
            <w:shd w:val="clear" w:color="auto" w:fill="auto"/>
          </w:tcPr>
          <w:p w14:paraId="46A8F48D" w14:textId="77777777" w:rsidR="00621E09" w:rsidRDefault="00DC499A" w:rsidP="00621E09">
            <w:pPr>
              <w:rPr>
                <w:b/>
                <w:bCs/>
                <w:color w:val="0042C7" w:themeColor="text1" w:themeTint="BF"/>
                <w:sz w:val="28"/>
                <w:szCs w:val="28"/>
              </w:rPr>
            </w:pPr>
            <w:r w:rsidRPr="005B7DFF">
              <w:rPr>
                <w:b/>
                <w:bCs/>
                <w:color w:val="0042C7" w:themeColor="text1" w:themeTint="BF"/>
                <w:sz w:val="28"/>
                <w:szCs w:val="28"/>
              </w:rPr>
              <w:t xml:space="preserve">Treasurer’s Report </w:t>
            </w:r>
          </w:p>
          <w:p w14:paraId="57505437" w14:textId="3F3E95A6" w:rsidR="002B1DA2" w:rsidRPr="002B1DA2" w:rsidRDefault="002B1DA2" w:rsidP="002B1DA2">
            <w:pPr>
              <w:ind w:left="96"/>
              <w:rPr>
                <w:sz w:val="22"/>
                <w:szCs w:val="22"/>
              </w:rPr>
            </w:pPr>
            <w:r w:rsidRPr="002B1DA2">
              <w:rPr>
                <w:sz w:val="22"/>
                <w:szCs w:val="22"/>
              </w:rPr>
              <w:t xml:space="preserve">As of </w:t>
            </w:r>
            <w:r w:rsidR="008E15BD">
              <w:rPr>
                <w:sz w:val="22"/>
                <w:szCs w:val="22"/>
              </w:rPr>
              <w:t>January 6, 2022</w:t>
            </w:r>
            <w:r w:rsidRPr="002B1DA2">
              <w:rPr>
                <w:sz w:val="22"/>
                <w:szCs w:val="22"/>
              </w:rPr>
              <w:t>, the Chapter</w:t>
            </w:r>
            <w:r>
              <w:rPr>
                <w:sz w:val="22"/>
                <w:szCs w:val="22"/>
              </w:rPr>
              <w:t>’s</w:t>
            </w:r>
            <w:r w:rsidRPr="002B1DA2">
              <w:rPr>
                <w:sz w:val="22"/>
                <w:szCs w:val="22"/>
              </w:rPr>
              <w:t xml:space="preserve"> Wells Fargo account balance was $</w:t>
            </w:r>
            <w:r w:rsidR="000F3B5B">
              <w:rPr>
                <w:sz w:val="22"/>
                <w:szCs w:val="22"/>
              </w:rPr>
              <w:t>7,917.78</w:t>
            </w:r>
            <w:r w:rsidR="009E79AC">
              <w:rPr>
                <w:sz w:val="22"/>
                <w:szCs w:val="22"/>
              </w:rPr>
              <w:t xml:space="preserve"> and PayPal balance was $176.72. Total Chapter funds were </w:t>
            </w:r>
            <w:r w:rsidR="009E79AC">
              <w:rPr>
                <w:sz w:val="22"/>
                <w:szCs w:val="22"/>
              </w:rPr>
              <w:t>$8,094.50</w:t>
            </w:r>
            <w:r w:rsidR="009E79AC" w:rsidRPr="002B1DA2">
              <w:rPr>
                <w:sz w:val="22"/>
                <w:szCs w:val="22"/>
              </w:rPr>
              <w:t>.</w:t>
            </w:r>
            <w:r w:rsidRPr="002B1DA2">
              <w:rPr>
                <w:sz w:val="22"/>
                <w:szCs w:val="22"/>
              </w:rPr>
              <w:t>The largest expense</w:t>
            </w:r>
            <w:r w:rsidR="000F3B5B">
              <w:rPr>
                <w:sz w:val="22"/>
                <w:szCs w:val="22"/>
              </w:rPr>
              <w:t>s of August – December 2021 were for LEAD</w:t>
            </w:r>
            <w:r w:rsidR="0036534F">
              <w:rPr>
                <w:sz w:val="22"/>
                <w:szCs w:val="22"/>
              </w:rPr>
              <w:t xml:space="preserve"> EVENT </w:t>
            </w:r>
            <w:r w:rsidR="002D4954">
              <w:rPr>
                <w:sz w:val="22"/>
                <w:szCs w:val="22"/>
              </w:rPr>
              <w:t>related e</w:t>
            </w:r>
            <w:r w:rsidR="0036534F">
              <w:rPr>
                <w:sz w:val="22"/>
                <w:szCs w:val="22"/>
              </w:rPr>
              <w:t>xpenses</w:t>
            </w:r>
            <w:r w:rsidR="000F3B5B">
              <w:rPr>
                <w:sz w:val="22"/>
                <w:szCs w:val="22"/>
              </w:rPr>
              <w:t xml:space="preserve"> ($</w:t>
            </w:r>
            <w:r w:rsidR="0036534F">
              <w:rPr>
                <w:sz w:val="22"/>
                <w:szCs w:val="22"/>
              </w:rPr>
              <w:t>4,133), October and November Luncheon Meetings at Maggiano’s ($</w:t>
            </w:r>
            <w:r w:rsidR="00396CBB">
              <w:rPr>
                <w:sz w:val="22"/>
                <w:szCs w:val="22"/>
              </w:rPr>
              <w:t>1,811.76)</w:t>
            </w:r>
            <w:r w:rsidR="009E79AC">
              <w:rPr>
                <w:sz w:val="22"/>
                <w:szCs w:val="22"/>
              </w:rPr>
              <w:t xml:space="preserve"> and,</w:t>
            </w:r>
            <w:r w:rsidR="00396CBB">
              <w:rPr>
                <w:sz w:val="22"/>
                <w:szCs w:val="22"/>
              </w:rPr>
              <w:t xml:space="preserve"> </w:t>
            </w:r>
            <w:r w:rsidR="009E79AC">
              <w:rPr>
                <w:sz w:val="22"/>
                <w:szCs w:val="22"/>
              </w:rPr>
              <w:t xml:space="preserve">our donation to the </w:t>
            </w:r>
            <w:r w:rsidR="00396CBB">
              <w:rPr>
                <w:sz w:val="22"/>
                <w:szCs w:val="22"/>
              </w:rPr>
              <w:t>Law Enforcement Business Continuity Summit Donation ($2,500.00)</w:t>
            </w:r>
            <w:r w:rsidRPr="002B1DA2">
              <w:rPr>
                <w:sz w:val="22"/>
                <w:szCs w:val="22"/>
              </w:rPr>
              <w:t xml:space="preserve">.  </w:t>
            </w:r>
          </w:p>
          <w:p w14:paraId="45F9FC41" w14:textId="53F9B3F7" w:rsidR="00E056F0" w:rsidRPr="002B1DA2" w:rsidRDefault="002B1DA2" w:rsidP="002B1DA2">
            <w:pPr>
              <w:ind w:left="96"/>
              <w:rPr>
                <w:b/>
                <w:bCs/>
                <w:color w:val="0042C7" w:themeColor="text1" w:themeTint="BF"/>
                <w:sz w:val="22"/>
                <w:szCs w:val="22"/>
              </w:rPr>
            </w:pPr>
            <w:r w:rsidRPr="002B1DA2">
              <w:rPr>
                <w:sz w:val="22"/>
                <w:szCs w:val="22"/>
              </w:rPr>
              <w:t> </w:t>
            </w:r>
          </w:p>
          <w:p w14:paraId="5561C7F8" w14:textId="58890DCE" w:rsidR="00F85E25" w:rsidRDefault="00B85C22" w:rsidP="00F85E25">
            <w:pPr>
              <w:pStyle w:val="NoSpacing"/>
              <w:tabs>
                <w:tab w:val="left" w:pos="6960"/>
              </w:tabs>
              <w:rPr>
                <w:b/>
                <w:bCs/>
                <w:color w:val="0042C7" w:themeColor="text1" w:themeTint="BF"/>
                <w:sz w:val="28"/>
                <w:szCs w:val="28"/>
              </w:rPr>
            </w:pPr>
            <w:r>
              <w:rPr>
                <w:b/>
                <w:bCs/>
                <w:color w:val="0042C7" w:themeColor="text1" w:themeTint="BF"/>
                <w:sz w:val="28"/>
                <w:szCs w:val="28"/>
              </w:rPr>
              <w:t xml:space="preserve">UPCOMING </w:t>
            </w:r>
            <w:r w:rsidR="00F85E25">
              <w:rPr>
                <w:b/>
                <w:bCs/>
                <w:color w:val="0042C7" w:themeColor="text1" w:themeTint="BF"/>
                <w:sz w:val="28"/>
                <w:szCs w:val="28"/>
              </w:rPr>
              <w:t>2022 LUNCHEON CHAPTER MEETINGS</w:t>
            </w:r>
          </w:p>
          <w:p w14:paraId="23414711" w14:textId="2CA6DB94" w:rsidR="00F85E25" w:rsidRPr="00161318" w:rsidRDefault="00B85C22" w:rsidP="00F85E25">
            <w:pPr>
              <w:pStyle w:val="ListParagraph"/>
              <w:numPr>
                <w:ilvl w:val="0"/>
                <w:numId w:val="22"/>
              </w:numPr>
              <w:rPr>
                <w:b/>
                <w:bCs/>
                <w:color w:val="0042C7" w:themeColor="text1" w:themeTint="BF"/>
                <w:sz w:val="28"/>
                <w:szCs w:val="28"/>
              </w:rPr>
            </w:pPr>
            <w:r>
              <w:rPr>
                <w:b/>
                <w:bCs/>
                <w:color w:val="0042C7" w:themeColor="text1" w:themeTint="BF"/>
                <w:sz w:val="22"/>
                <w:szCs w:val="22"/>
                <w:u w:val="single"/>
              </w:rPr>
              <w:t>January 19th</w:t>
            </w:r>
            <w:r w:rsidR="00F85E25" w:rsidRPr="00161318">
              <w:rPr>
                <w:b/>
                <w:bCs/>
                <w:color w:val="0042C7" w:themeColor="text1" w:themeTint="BF"/>
                <w:sz w:val="22"/>
                <w:szCs w:val="22"/>
                <w:u w:val="single"/>
              </w:rPr>
              <w:t>:</w:t>
            </w:r>
            <w:r w:rsidR="00F85E25" w:rsidRPr="00161318">
              <w:rPr>
                <w:i/>
                <w:iCs/>
                <w:color w:val="0042C7" w:themeColor="text1" w:themeTint="BF"/>
                <w:sz w:val="22"/>
                <w:szCs w:val="22"/>
              </w:rPr>
              <w:t xml:space="preserve"> </w:t>
            </w:r>
            <w:r w:rsidR="00470192">
              <w:rPr>
                <w:sz w:val="22"/>
                <w:szCs w:val="22"/>
              </w:rPr>
              <w:t xml:space="preserve">Meeting will focus on exchanging ideas and networking. </w:t>
            </w:r>
          </w:p>
          <w:p w14:paraId="1A502614" w14:textId="5344C1D7" w:rsidR="00F85E25" w:rsidRPr="00621E09" w:rsidRDefault="00B85C22" w:rsidP="00F85E25">
            <w:pPr>
              <w:pStyle w:val="ListParagraph"/>
              <w:numPr>
                <w:ilvl w:val="0"/>
                <w:numId w:val="22"/>
              </w:numPr>
              <w:rPr>
                <w:b/>
                <w:bCs/>
                <w:color w:val="0042C7" w:themeColor="text1" w:themeTint="BF"/>
                <w:sz w:val="28"/>
                <w:szCs w:val="28"/>
              </w:rPr>
            </w:pPr>
            <w:r w:rsidRPr="00470192">
              <w:rPr>
                <w:b/>
                <w:bCs/>
                <w:color w:val="0042C7" w:themeColor="text1" w:themeTint="BF"/>
                <w:sz w:val="22"/>
                <w:szCs w:val="22"/>
                <w:u w:val="single"/>
              </w:rPr>
              <w:t>February 16th</w:t>
            </w:r>
            <w:r w:rsidR="00F85E25" w:rsidRPr="00470192">
              <w:rPr>
                <w:b/>
                <w:bCs/>
                <w:color w:val="0042C7" w:themeColor="text1" w:themeTint="BF"/>
                <w:sz w:val="22"/>
                <w:szCs w:val="22"/>
                <w:u w:val="single"/>
              </w:rPr>
              <w:t>:</w:t>
            </w:r>
            <w:r w:rsidR="00F85E25" w:rsidRPr="00470192">
              <w:rPr>
                <w:color w:val="0042C7" w:themeColor="text1" w:themeTint="BF"/>
                <w:sz w:val="22"/>
                <w:szCs w:val="22"/>
              </w:rPr>
              <w:t xml:space="preserve"> </w:t>
            </w:r>
            <w:r w:rsidR="00470192" w:rsidRPr="00470192">
              <w:rPr>
                <w:rFonts w:cs="Poppins"/>
                <w:color w:val="000000"/>
                <w:sz w:val="22"/>
                <w:szCs w:val="22"/>
              </w:rPr>
              <w:t xml:space="preserve">Maja Hasic from </w:t>
            </w:r>
            <w:proofErr w:type="spellStart"/>
            <w:r w:rsidR="00470192" w:rsidRPr="00470192">
              <w:rPr>
                <w:rFonts w:cs="Poppins"/>
                <w:color w:val="000000"/>
                <w:sz w:val="22"/>
                <w:szCs w:val="22"/>
              </w:rPr>
              <w:t>Tapestri</w:t>
            </w:r>
            <w:proofErr w:type="spellEnd"/>
            <w:r w:rsidR="00470192" w:rsidRPr="00470192">
              <w:rPr>
                <w:rFonts w:cs="Poppins"/>
                <w:color w:val="000000"/>
                <w:sz w:val="22"/>
                <w:szCs w:val="22"/>
              </w:rPr>
              <w:t xml:space="preserve"> will discuss ending violence and oppression in immigrant and refugee communities</w:t>
            </w:r>
            <w:r w:rsidR="00470192" w:rsidRPr="00161318">
              <w:rPr>
                <w:sz w:val="22"/>
                <w:szCs w:val="22"/>
              </w:rPr>
              <w:t xml:space="preserve"> </w:t>
            </w:r>
            <w:r w:rsidR="00F85E25" w:rsidRPr="00161318">
              <w:rPr>
                <w:sz w:val="22"/>
                <w:szCs w:val="22"/>
              </w:rPr>
              <w:t>(.75 CPE Credit)</w:t>
            </w:r>
          </w:p>
          <w:p w14:paraId="0FD18B03" w14:textId="77777777" w:rsidR="00F85E25" w:rsidRPr="00031B80" w:rsidRDefault="00F85E25" w:rsidP="00F85E25">
            <w:pPr>
              <w:pStyle w:val="ListParagraph"/>
              <w:numPr>
                <w:ilvl w:val="0"/>
                <w:numId w:val="22"/>
              </w:numPr>
              <w:rPr>
                <w:b/>
                <w:bCs/>
                <w:color w:val="0042C7" w:themeColor="text1" w:themeTint="BF"/>
                <w:sz w:val="28"/>
                <w:szCs w:val="28"/>
              </w:rPr>
            </w:pPr>
            <w:r>
              <w:rPr>
                <w:rFonts w:eastAsia="Times New Roman"/>
                <w:sz w:val="22"/>
                <w:szCs w:val="22"/>
              </w:rPr>
              <w:t xml:space="preserve">Visit </w:t>
            </w:r>
            <w:hyperlink r:id="rId8" w:history="1">
              <w:r w:rsidRPr="00EA4B14">
                <w:rPr>
                  <w:rStyle w:val="Hyperlink"/>
                  <w:rFonts w:eastAsia="Times New Roman"/>
                  <w:b/>
                  <w:bCs/>
                  <w:color w:val="007C89"/>
                  <w:sz w:val="22"/>
                  <w:szCs w:val="22"/>
                </w:rPr>
                <w:t>https://www.asisatl.org/ [asisatl.org]</w:t>
              </w:r>
            </w:hyperlink>
            <w:r w:rsidRPr="00EA4B14">
              <w:rPr>
                <w:rFonts w:eastAsia="Times New Roman"/>
                <w:sz w:val="22"/>
                <w:szCs w:val="22"/>
              </w:rPr>
              <w:t> under the “Chapter Events” tab to register</w:t>
            </w:r>
            <w:r>
              <w:rPr>
                <w:rFonts w:eastAsia="Times New Roman"/>
                <w:sz w:val="22"/>
                <w:szCs w:val="22"/>
              </w:rPr>
              <w:t xml:space="preserve">.  </w:t>
            </w:r>
          </w:p>
          <w:p w14:paraId="74CE98FA" w14:textId="6E3A6EE7" w:rsidR="00F85E25" w:rsidRPr="00F57CF7" w:rsidRDefault="002D4954" w:rsidP="00F85E25">
            <w:pPr>
              <w:pStyle w:val="ListParagraph"/>
              <w:numPr>
                <w:ilvl w:val="0"/>
                <w:numId w:val="22"/>
              </w:numPr>
              <w:rPr>
                <w:b/>
                <w:bCs/>
                <w:color w:val="0042C7" w:themeColor="text1" w:themeTint="BF"/>
                <w:sz w:val="28"/>
                <w:szCs w:val="28"/>
              </w:rPr>
            </w:pPr>
            <w:r>
              <w:rPr>
                <w:sz w:val="22"/>
                <w:szCs w:val="22"/>
              </w:rPr>
              <w:t>The $40.00 ticket includes</w:t>
            </w:r>
            <w:r w:rsidR="00F85E25">
              <w:rPr>
                <w:sz w:val="22"/>
                <w:szCs w:val="22"/>
              </w:rPr>
              <w:t xml:space="preserve"> </w:t>
            </w:r>
            <w:r w:rsidR="00F85E25" w:rsidRPr="00031B80">
              <w:rPr>
                <w:sz w:val="22"/>
                <w:szCs w:val="22"/>
              </w:rPr>
              <w:t>lunch</w:t>
            </w:r>
            <w:r w:rsidR="00F85E25">
              <w:rPr>
                <w:sz w:val="22"/>
                <w:szCs w:val="22"/>
              </w:rPr>
              <w:t xml:space="preserve"> and beverages</w:t>
            </w:r>
            <w:r>
              <w:rPr>
                <w:sz w:val="22"/>
                <w:szCs w:val="22"/>
              </w:rPr>
              <w:t xml:space="preserve"> at Maggiano’s</w:t>
            </w:r>
            <w:r w:rsidR="00F85E25">
              <w:rPr>
                <w:sz w:val="22"/>
                <w:szCs w:val="22"/>
              </w:rPr>
              <w:t xml:space="preserve">. </w:t>
            </w:r>
            <w:r w:rsidR="00F85E25" w:rsidRPr="00F57CF7">
              <w:rPr>
                <w:b/>
                <w:bCs/>
                <w:color w:val="0042C7" w:themeColor="text1" w:themeTint="BF"/>
              </w:rPr>
              <w:t>Come join us</w:t>
            </w:r>
            <w:r w:rsidR="009E79AC">
              <w:rPr>
                <w:b/>
                <w:bCs/>
                <w:color w:val="0042C7" w:themeColor="text1" w:themeTint="BF"/>
              </w:rPr>
              <w:t>!!</w:t>
            </w:r>
          </w:p>
          <w:p w14:paraId="1E740FDA" w14:textId="77777777" w:rsidR="00E056F0" w:rsidRDefault="00E056F0" w:rsidP="00F85E25">
            <w:pPr>
              <w:pStyle w:val="ListParagraph"/>
              <w:rPr>
                <w:b/>
                <w:bCs/>
                <w:color w:val="0042C7" w:themeColor="text1" w:themeTint="BF"/>
                <w:sz w:val="22"/>
                <w:szCs w:val="22"/>
                <w:u w:val="single"/>
              </w:rPr>
            </w:pPr>
          </w:p>
          <w:p w14:paraId="6590CF59" w14:textId="65B741C3" w:rsidR="009E79AC" w:rsidRPr="002D4954" w:rsidRDefault="009E79AC" w:rsidP="009E79AC">
            <w:pPr>
              <w:pStyle w:val="Heading3"/>
              <w:outlineLvl w:val="2"/>
              <w:rPr>
                <w:b/>
                <w:bCs/>
                <w:color w:val="0042C7" w:themeColor="text1" w:themeTint="BF"/>
                <w:szCs w:val="28"/>
              </w:rPr>
            </w:pPr>
            <w:r w:rsidRPr="002D4954">
              <w:rPr>
                <w:b/>
                <w:bCs/>
                <w:color w:val="0042C7" w:themeColor="text1" w:themeTint="BF"/>
                <w:sz w:val="24"/>
              </w:rPr>
              <w:t xml:space="preserve">        </w:t>
            </w:r>
            <w:r w:rsidRPr="002D4954">
              <w:rPr>
                <w:b/>
                <w:bCs/>
                <w:color w:val="0042C7" w:themeColor="text1" w:themeTint="BF"/>
                <w:szCs w:val="28"/>
              </w:rPr>
              <w:t>2022 CPP STUDY GROUP</w:t>
            </w:r>
          </w:p>
          <w:p w14:paraId="4BFD2BA2" w14:textId="68CF27E5" w:rsidR="009E79AC" w:rsidRPr="00031B80" w:rsidRDefault="009E79AC" w:rsidP="009E79AC">
            <w:pPr>
              <w:pStyle w:val="ListParagraph"/>
              <w:rPr>
                <w:b/>
                <w:bCs/>
                <w:color w:val="0042C7" w:themeColor="text1" w:themeTint="BF"/>
                <w:sz w:val="22"/>
                <w:szCs w:val="22"/>
                <w:u w:val="single"/>
              </w:rPr>
            </w:pPr>
            <w:r w:rsidRPr="009E79AC">
              <w:rPr>
                <w:sz w:val="22"/>
                <w:szCs w:val="22"/>
              </w:rPr>
              <w:t>We will be hosting a FREE Virtual CPP Study Group starting February 1, 2022</w:t>
            </w:r>
            <w:r>
              <w:rPr>
                <w:sz w:val="22"/>
                <w:szCs w:val="22"/>
              </w:rPr>
              <w:t xml:space="preserve">. Email  us at </w:t>
            </w:r>
            <w:hyperlink r:id="rId9" w:history="1">
              <w:r w:rsidRPr="00B86E6D">
                <w:rPr>
                  <w:rStyle w:val="Hyperlink"/>
                  <w:sz w:val="22"/>
                  <w:szCs w:val="22"/>
                </w:rPr>
                <w:t>asis.atlanta@gmail.com</w:t>
              </w:r>
            </w:hyperlink>
            <w:r>
              <w:rPr>
                <w:sz w:val="22"/>
                <w:szCs w:val="22"/>
              </w:rPr>
              <w:t xml:space="preserve"> </w:t>
            </w:r>
            <w:r w:rsidR="002D4954">
              <w:rPr>
                <w:sz w:val="22"/>
                <w:szCs w:val="22"/>
              </w:rPr>
              <w:t xml:space="preserve">to register. </w:t>
            </w:r>
          </w:p>
        </w:tc>
      </w:tr>
      <w:tr w:rsidR="0094106E" w:rsidRPr="00A62AD4" w14:paraId="22A234C9" w14:textId="77777777" w:rsidTr="00100D93">
        <w:trPr>
          <w:tblCellSpacing w:w="72" w:type="dxa"/>
        </w:trPr>
        <w:tc>
          <w:tcPr>
            <w:tcW w:w="7168" w:type="dxa"/>
            <w:shd w:val="clear" w:color="auto" w:fill="auto"/>
            <w:tcMar>
              <w:right w:w="259" w:type="dxa"/>
            </w:tcMar>
          </w:tcPr>
          <w:p w14:paraId="301A937A" w14:textId="0CA4F8F7" w:rsidR="009E79AC" w:rsidRPr="009E79AC" w:rsidRDefault="009E79AC" w:rsidP="009E79AC">
            <w:r>
              <w:t xml:space="preserve"> </w:t>
            </w:r>
          </w:p>
        </w:tc>
        <w:tc>
          <w:tcPr>
            <w:tcW w:w="4060" w:type="dxa"/>
            <w:tcBorders>
              <w:left w:val="nil"/>
            </w:tcBorders>
            <w:shd w:val="clear" w:color="auto" w:fill="auto"/>
          </w:tcPr>
          <w:p w14:paraId="06987A8D" w14:textId="3E4162C0" w:rsidR="0094106E" w:rsidRPr="00161318" w:rsidRDefault="0094106E" w:rsidP="00161318">
            <w:pPr>
              <w:pStyle w:val="ListParagraph"/>
              <w:rPr>
                <w:b/>
                <w:bCs/>
                <w:color w:val="0042C7" w:themeColor="text1" w:themeTint="BF"/>
                <w:sz w:val="28"/>
                <w:szCs w:val="28"/>
              </w:rPr>
            </w:pPr>
          </w:p>
        </w:tc>
      </w:tr>
    </w:tbl>
    <w:p w14:paraId="16FC358E" w14:textId="4A5339C5" w:rsidR="0094106E" w:rsidRPr="0094106E" w:rsidRDefault="0094106E" w:rsidP="00A566B3">
      <w:pPr>
        <w:pStyle w:val="NoSpacing"/>
        <w:tabs>
          <w:tab w:val="left" w:pos="6960"/>
        </w:tabs>
        <w:rPr>
          <w:b/>
          <w:bCs/>
          <w:color w:val="0042C7" w:themeColor="text1" w:themeTint="BF"/>
        </w:rPr>
      </w:pPr>
    </w:p>
    <w:sectPr w:rsidR="0094106E" w:rsidRPr="0094106E" w:rsidSect="00C437F0">
      <w:footerReference w:type="default" r:id="rId10"/>
      <w:footerReference w:type="first" r:id="rId11"/>
      <w:pgSz w:w="12240" w:h="15840"/>
      <w:pgMar w:top="288" w:right="432" w:bottom="288"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68CA" w14:textId="77777777" w:rsidR="003213BE" w:rsidRDefault="003213BE">
      <w:pPr>
        <w:spacing w:after="0" w:line="240" w:lineRule="auto"/>
      </w:pPr>
      <w:r>
        <w:separator/>
      </w:r>
    </w:p>
  </w:endnote>
  <w:endnote w:type="continuationSeparator" w:id="0">
    <w:p w14:paraId="1136E91F" w14:textId="77777777" w:rsidR="003213BE" w:rsidRDefault="0032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39390"/>
      <w:docPartObj>
        <w:docPartGallery w:val="Page Numbers (Bottom of Page)"/>
        <w:docPartUnique/>
      </w:docPartObj>
    </w:sdtPr>
    <w:sdtEndPr>
      <w:rPr>
        <w:noProof/>
      </w:rPr>
    </w:sdtEndPr>
    <w:sdtContent>
      <w:p w14:paraId="1AA9DFF7" w14:textId="77777777" w:rsidR="00840850" w:rsidRDefault="00840850">
        <w:pPr>
          <w:pStyle w:val="Footer"/>
        </w:pPr>
        <w:r>
          <w:fldChar w:fldCharType="begin"/>
        </w:r>
        <w:r>
          <w:instrText xml:space="preserve"> PAGE   \* MERGEFORMAT </w:instrText>
        </w:r>
        <w:r>
          <w:fldChar w:fldCharType="separate"/>
        </w:r>
        <w:r w:rsidR="00A62AD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5D29" w14:textId="4B725346" w:rsidR="00C97125" w:rsidRPr="00C97125" w:rsidRDefault="00C97125">
    <w:pPr>
      <w:pStyle w:val="Footer"/>
      <w:rPr>
        <w:sz w:val="18"/>
        <w:szCs w:val="18"/>
      </w:rPr>
    </w:pPr>
    <w:r w:rsidRPr="00C97125">
      <w:rPr>
        <w:sz w:val="18"/>
        <w:szCs w:val="18"/>
      </w:rPr>
      <w:t>ASIS of Greater Atlanta</w:t>
    </w:r>
    <w:r w:rsidRPr="00C97125">
      <w:rPr>
        <w:sz w:val="18"/>
        <w:szCs w:val="18"/>
      </w:rPr>
      <w:tab/>
    </w:r>
    <w:r w:rsidRPr="00C97125">
      <w:rPr>
        <w:sz w:val="18"/>
        <w:szCs w:val="18"/>
      </w:rPr>
      <w:tab/>
    </w:r>
    <w:r w:rsidR="00121580">
      <w:rPr>
        <w:sz w:val="18"/>
        <w:szCs w:val="18"/>
      </w:rPr>
      <w:t>Rebecca Strobl</w:t>
    </w:r>
    <w:r w:rsidRPr="00C97125">
      <w:rPr>
        <w:sz w:val="18"/>
        <w:szCs w:val="18"/>
      </w:rPr>
      <w:t>, Chair</w:t>
    </w:r>
    <w:r>
      <w:rPr>
        <w:sz w:val="18"/>
        <w:szCs w:val="18"/>
      </w:rPr>
      <w:tab/>
    </w:r>
    <w:r w:rsidRPr="00C97125">
      <w:rPr>
        <w:sz w:val="18"/>
        <w:szCs w:val="18"/>
      </w:rPr>
      <w:tab/>
    </w:r>
    <w:r w:rsidRPr="00C97125">
      <w:rPr>
        <w:sz w:val="18"/>
        <w:szCs w:val="18"/>
      </w:rPr>
      <w:tab/>
    </w:r>
    <w:r w:rsidR="00121580">
      <w:rPr>
        <w:sz w:val="18"/>
        <w:szCs w:val="18"/>
      </w:rPr>
      <w:t>Jason Fields</w:t>
    </w:r>
    <w:r w:rsidRPr="00C97125">
      <w:rPr>
        <w:sz w:val="18"/>
        <w:szCs w:val="18"/>
      </w:rPr>
      <w:t>,</w:t>
    </w:r>
    <w:r w:rsidR="00254324">
      <w:rPr>
        <w:sz w:val="18"/>
        <w:szCs w:val="18"/>
      </w:rPr>
      <w:t xml:space="preserve"> CECFE, CFE, CISA, PSOC:</w:t>
    </w:r>
    <w:r w:rsidRPr="00C97125">
      <w:rPr>
        <w:sz w:val="18"/>
        <w:szCs w:val="18"/>
      </w:rPr>
      <w:t xml:space="preserve"> </w:t>
    </w:r>
    <w:r w:rsidR="00121580">
      <w:rPr>
        <w:sz w:val="18"/>
        <w:szCs w:val="18"/>
      </w:rPr>
      <w:t>Secretary</w:t>
    </w:r>
  </w:p>
  <w:p w14:paraId="5764979A" w14:textId="78518E9C" w:rsidR="00C97125" w:rsidRPr="00C97125" w:rsidRDefault="00C97125">
    <w:pPr>
      <w:pStyle w:val="Footer"/>
      <w:rPr>
        <w:sz w:val="18"/>
        <w:szCs w:val="18"/>
      </w:rPr>
    </w:pPr>
    <w:r>
      <w:rPr>
        <w:sz w:val="18"/>
        <w:szCs w:val="18"/>
      </w:rPr>
      <w:t>asis.atlanta@gmail.com</w:t>
    </w:r>
    <w:r w:rsidRPr="00C97125">
      <w:rPr>
        <w:sz w:val="18"/>
        <w:szCs w:val="18"/>
      </w:rPr>
      <w:tab/>
    </w:r>
    <w:r w:rsidRPr="00C97125">
      <w:rPr>
        <w:sz w:val="18"/>
        <w:szCs w:val="18"/>
      </w:rPr>
      <w:tab/>
    </w:r>
    <w:r w:rsidR="00121580">
      <w:rPr>
        <w:sz w:val="18"/>
        <w:szCs w:val="18"/>
      </w:rPr>
      <w:t>Justin DeMone</w:t>
    </w:r>
    <w:r w:rsidRPr="00C97125">
      <w:rPr>
        <w:sz w:val="18"/>
        <w:szCs w:val="18"/>
      </w:rPr>
      <w:t xml:space="preserve">, </w:t>
    </w:r>
    <w:r w:rsidR="00121580">
      <w:rPr>
        <w:sz w:val="18"/>
        <w:szCs w:val="18"/>
      </w:rPr>
      <w:t>Vice-Chair</w:t>
    </w:r>
    <w:r>
      <w:rPr>
        <w:sz w:val="18"/>
        <w:szCs w:val="18"/>
      </w:rPr>
      <w:t xml:space="preserve"> </w:t>
    </w:r>
    <w:r w:rsidRPr="00C97125">
      <w:rPr>
        <w:sz w:val="18"/>
        <w:szCs w:val="18"/>
      </w:rPr>
      <w:tab/>
    </w:r>
    <w:r w:rsidRPr="00C97125">
      <w:rPr>
        <w:sz w:val="18"/>
        <w:szCs w:val="18"/>
      </w:rPr>
      <w:tab/>
      <w:t xml:space="preserve">JD Cannon, </w:t>
    </w:r>
    <w:r w:rsidR="00254324">
      <w:rPr>
        <w:sz w:val="18"/>
        <w:szCs w:val="18"/>
      </w:rPr>
      <w:t xml:space="preserve">CPP, PCI, CFE: </w:t>
    </w:r>
    <w:r w:rsidR="00121580">
      <w:rPr>
        <w:sz w:val="18"/>
        <w:szCs w:val="18"/>
      </w:rPr>
      <w:t>Treasurer</w:t>
    </w:r>
    <w:r w:rsidRPr="00C97125">
      <w:rPr>
        <w:sz w:val="18"/>
        <w:szCs w:val="18"/>
      </w:rPr>
      <w:t xml:space="preserve"> </w:t>
    </w:r>
    <w:r w:rsidR="0025432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7C59" w14:textId="77777777" w:rsidR="003213BE" w:rsidRDefault="003213BE">
      <w:pPr>
        <w:spacing w:after="0" w:line="240" w:lineRule="auto"/>
      </w:pPr>
      <w:r>
        <w:separator/>
      </w:r>
    </w:p>
  </w:footnote>
  <w:footnote w:type="continuationSeparator" w:id="0">
    <w:p w14:paraId="3B339E44" w14:textId="77777777" w:rsidR="003213BE" w:rsidRDefault="0032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95A"/>
    <w:multiLevelType w:val="hybridMultilevel"/>
    <w:tmpl w:val="AA0A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378D"/>
    <w:multiLevelType w:val="hybridMultilevel"/>
    <w:tmpl w:val="993A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402A9"/>
    <w:multiLevelType w:val="hybridMultilevel"/>
    <w:tmpl w:val="710A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40595"/>
    <w:multiLevelType w:val="hybridMultilevel"/>
    <w:tmpl w:val="8C82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A5DB4"/>
    <w:multiLevelType w:val="hybridMultilevel"/>
    <w:tmpl w:val="F3C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920C6"/>
    <w:multiLevelType w:val="hybridMultilevel"/>
    <w:tmpl w:val="121A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70B65"/>
    <w:multiLevelType w:val="hybridMultilevel"/>
    <w:tmpl w:val="F28C9D58"/>
    <w:lvl w:ilvl="0" w:tplc="E46CCA5E">
      <w:start w:val="202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104A4"/>
    <w:multiLevelType w:val="hybridMultilevel"/>
    <w:tmpl w:val="5C50ED0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656A07"/>
    <w:multiLevelType w:val="hybridMultilevel"/>
    <w:tmpl w:val="9D7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F4015"/>
    <w:multiLevelType w:val="hybridMultilevel"/>
    <w:tmpl w:val="A05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D0308"/>
    <w:multiLevelType w:val="hybridMultilevel"/>
    <w:tmpl w:val="EA56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2D632F"/>
    <w:multiLevelType w:val="hybridMultilevel"/>
    <w:tmpl w:val="EE90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4"/>
  </w:num>
  <w:num w:numId="14">
    <w:abstractNumId w:val="17"/>
  </w:num>
  <w:num w:numId="15">
    <w:abstractNumId w:val="11"/>
  </w:num>
  <w:num w:numId="16">
    <w:abstractNumId w:val="20"/>
  </w:num>
  <w:num w:numId="17">
    <w:abstractNumId w:val="15"/>
  </w:num>
  <w:num w:numId="18">
    <w:abstractNumId w:val="12"/>
  </w:num>
  <w:num w:numId="19">
    <w:abstractNumId w:val="10"/>
  </w:num>
  <w:num w:numId="20">
    <w:abstractNumId w:val="18"/>
  </w:num>
  <w:num w:numId="21">
    <w:abstractNumId w:val="21"/>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17"/>
    <w:rsid w:val="00002C58"/>
    <w:rsid w:val="00031B80"/>
    <w:rsid w:val="000351C0"/>
    <w:rsid w:val="00042341"/>
    <w:rsid w:val="000633E9"/>
    <w:rsid w:val="00092EF2"/>
    <w:rsid w:val="000C52CB"/>
    <w:rsid w:val="000F3B5B"/>
    <w:rsid w:val="000F7D82"/>
    <w:rsid w:val="00100D93"/>
    <w:rsid w:val="00121580"/>
    <w:rsid w:val="00157F42"/>
    <w:rsid w:val="00161318"/>
    <w:rsid w:val="001635C3"/>
    <w:rsid w:val="001E0778"/>
    <w:rsid w:val="001E6757"/>
    <w:rsid w:val="002020B0"/>
    <w:rsid w:val="00210C51"/>
    <w:rsid w:val="00212FC8"/>
    <w:rsid w:val="002264B4"/>
    <w:rsid w:val="00254324"/>
    <w:rsid w:val="00254BCF"/>
    <w:rsid w:val="00286C4A"/>
    <w:rsid w:val="002A0DE8"/>
    <w:rsid w:val="002A752A"/>
    <w:rsid w:val="002B1DA2"/>
    <w:rsid w:val="002B5081"/>
    <w:rsid w:val="002C26D2"/>
    <w:rsid w:val="002C5EBB"/>
    <w:rsid w:val="002D2723"/>
    <w:rsid w:val="002D4954"/>
    <w:rsid w:val="003045BA"/>
    <w:rsid w:val="00304A51"/>
    <w:rsid w:val="003213BE"/>
    <w:rsid w:val="00325C03"/>
    <w:rsid w:val="00347524"/>
    <w:rsid w:val="003602B6"/>
    <w:rsid w:val="00360769"/>
    <w:rsid w:val="003640D2"/>
    <w:rsid w:val="0036534F"/>
    <w:rsid w:val="00373061"/>
    <w:rsid w:val="00386934"/>
    <w:rsid w:val="0039607E"/>
    <w:rsid w:val="00396CBB"/>
    <w:rsid w:val="003A1681"/>
    <w:rsid w:val="003B0397"/>
    <w:rsid w:val="003C1DBE"/>
    <w:rsid w:val="003C35E2"/>
    <w:rsid w:val="003F34EC"/>
    <w:rsid w:val="003F3E31"/>
    <w:rsid w:val="003F6D70"/>
    <w:rsid w:val="00437D5D"/>
    <w:rsid w:val="0044657C"/>
    <w:rsid w:val="00470192"/>
    <w:rsid w:val="00480CAC"/>
    <w:rsid w:val="00483DDA"/>
    <w:rsid w:val="004A152B"/>
    <w:rsid w:val="004C6BB5"/>
    <w:rsid w:val="00510EFB"/>
    <w:rsid w:val="0051254C"/>
    <w:rsid w:val="00517233"/>
    <w:rsid w:val="0053578D"/>
    <w:rsid w:val="00547B35"/>
    <w:rsid w:val="0055103B"/>
    <w:rsid w:val="00573BEC"/>
    <w:rsid w:val="00591222"/>
    <w:rsid w:val="00597246"/>
    <w:rsid w:val="005B7DFF"/>
    <w:rsid w:val="005C2262"/>
    <w:rsid w:val="005E2299"/>
    <w:rsid w:val="005F6327"/>
    <w:rsid w:val="00602E6C"/>
    <w:rsid w:val="00604635"/>
    <w:rsid w:val="006147A3"/>
    <w:rsid w:val="00621E09"/>
    <w:rsid w:val="00623A6B"/>
    <w:rsid w:val="0063339F"/>
    <w:rsid w:val="006415A8"/>
    <w:rsid w:val="00655CF9"/>
    <w:rsid w:val="00661932"/>
    <w:rsid w:val="00663273"/>
    <w:rsid w:val="006711C4"/>
    <w:rsid w:val="00674718"/>
    <w:rsid w:val="00675CF6"/>
    <w:rsid w:val="00691B21"/>
    <w:rsid w:val="006942A5"/>
    <w:rsid w:val="006B2982"/>
    <w:rsid w:val="006C02F7"/>
    <w:rsid w:val="006D26DD"/>
    <w:rsid w:val="006D2D79"/>
    <w:rsid w:val="006D7471"/>
    <w:rsid w:val="006E24F0"/>
    <w:rsid w:val="006E7C29"/>
    <w:rsid w:val="006F529D"/>
    <w:rsid w:val="006F5452"/>
    <w:rsid w:val="007248A0"/>
    <w:rsid w:val="00724CC5"/>
    <w:rsid w:val="007522BB"/>
    <w:rsid w:val="007625FE"/>
    <w:rsid w:val="00791271"/>
    <w:rsid w:val="007A293F"/>
    <w:rsid w:val="007B5393"/>
    <w:rsid w:val="007C3C00"/>
    <w:rsid w:val="007D1E8E"/>
    <w:rsid w:val="007E689D"/>
    <w:rsid w:val="007F507D"/>
    <w:rsid w:val="008078C0"/>
    <w:rsid w:val="008172AB"/>
    <w:rsid w:val="00840850"/>
    <w:rsid w:val="00842436"/>
    <w:rsid w:val="008856F8"/>
    <w:rsid w:val="00891825"/>
    <w:rsid w:val="008C3829"/>
    <w:rsid w:val="008C38AA"/>
    <w:rsid w:val="008D2685"/>
    <w:rsid w:val="008D5551"/>
    <w:rsid w:val="008E15BD"/>
    <w:rsid w:val="00900778"/>
    <w:rsid w:val="00912B6F"/>
    <w:rsid w:val="0092151C"/>
    <w:rsid w:val="0094106E"/>
    <w:rsid w:val="00955FFD"/>
    <w:rsid w:val="00984449"/>
    <w:rsid w:val="00984618"/>
    <w:rsid w:val="00984996"/>
    <w:rsid w:val="009876A4"/>
    <w:rsid w:val="009B11F2"/>
    <w:rsid w:val="009E292D"/>
    <w:rsid w:val="009E79AC"/>
    <w:rsid w:val="00A272E5"/>
    <w:rsid w:val="00A442D0"/>
    <w:rsid w:val="00A566B3"/>
    <w:rsid w:val="00A62AD4"/>
    <w:rsid w:val="00A62DE4"/>
    <w:rsid w:val="00A63E63"/>
    <w:rsid w:val="00A83F67"/>
    <w:rsid w:val="00A86CB5"/>
    <w:rsid w:val="00A945EE"/>
    <w:rsid w:val="00AA3AC2"/>
    <w:rsid w:val="00AA6406"/>
    <w:rsid w:val="00AC19F8"/>
    <w:rsid w:val="00AC7F24"/>
    <w:rsid w:val="00AF59BD"/>
    <w:rsid w:val="00B02AB0"/>
    <w:rsid w:val="00B049A7"/>
    <w:rsid w:val="00B17A07"/>
    <w:rsid w:val="00B72DAD"/>
    <w:rsid w:val="00B83AED"/>
    <w:rsid w:val="00B85C22"/>
    <w:rsid w:val="00B862AA"/>
    <w:rsid w:val="00BA21E7"/>
    <w:rsid w:val="00BA5EC1"/>
    <w:rsid w:val="00BB7380"/>
    <w:rsid w:val="00BD5971"/>
    <w:rsid w:val="00BF6D9A"/>
    <w:rsid w:val="00C02254"/>
    <w:rsid w:val="00C17422"/>
    <w:rsid w:val="00C30A7F"/>
    <w:rsid w:val="00C437F0"/>
    <w:rsid w:val="00C63EEC"/>
    <w:rsid w:val="00C70D94"/>
    <w:rsid w:val="00C73579"/>
    <w:rsid w:val="00C74215"/>
    <w:rsid w:val="00C74E5B"/>
    <w:rsid w:val="00C820AD"/>
    <w:rsid w:val="00C846F3"/>
    <w:rsid w:val="00C97125"/>
    <w:rsid w:val="00CB7804"/>
    <w:rsid w:val="00CC009B"/>
    <w:rsid w:val="00CC3243"/>
    <w:rsid w:val="00CC3B89"/>
    <w:rsid w:val="00CF5BCF"/>
    <w:rsid w:val="00D345CC"/>
    <w:rsid w:val="00D4379D"/>
    <w:rsid w:val="00D70D6B"/>
    <w:rsid w:val="00D71419"/>
    <w:rsid w:val="00D916E4"/>
    <w:rsid w:val="00D91B70"/>
    <w:rsid w:val="00DB195B"/>
    <w:rsid w:val="00DC0BAC"/>
    <w:rsid w:val="00DC499A"/>
    <w:rsid w:val="00DD125B"/>
    <w:rsid w:val="00DF0759"/>
    <w:rsid w:val="00DF33B5"/>
    <w:rsid w:val="00E056F0"/>
    <w:rsid w:val="00E11709"/>
    <w:rsid w:val="00E17960"/>
    <w:rsid w:val="00E27C48"/>
    <w:rsid w:val="00E544D1"/>
    <w:rsid w:val="00E62F75"/>
    <w:rsid w:val="00E85770"/>
    <w:rsid w:val="00E86F40"/>
    <w:rsid w:val="00E92E06"/>
    <w:rsid w:val="00E9616F"/>
    <w:rsid w:val="00EA4B14"/>
    <w:rsid w:val="00F1649A"/>
    <w:rsid w:val="00F176B5"/>
    <w:rsid w:val="00F42316"/>
    <w:rsid w:val="00F52CC8"/>
    <w:rsid w:val="00F57CF7"/>
    <w:rsid w:val="00F64886"/>
    <w:rsid w:val="00F73772"/>
    <w:rsid w:val="00F85E25"/>
    <w:rsid w:val="00FA5A23"/>
    <w:rsid w:val="00FB2811"/>
    <w:rsid w:val="00FD1E05"/>
    <w:rsid w:val="00FE4BDB"/>
    <w:rsid w:val="00FE6B17"/>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097BAB"/>
  <w15:chartTrackingRefBased/>
  <w15:docId w15:val="{D7DC9417-CA36-41B9-ADF7-498B632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00349D"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00359F"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00359F"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0050F0"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00349D"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0042C7" w:themeColor="text1" w:themeTint="BF"/>
    </w:rPr>
  </w:style>
  <w:style w:type="character" w:customStyle="1" w:styleId="QuoteChar">
    <w:name w:val="Quote Char"/>
    <w:basedOn w:val="DefaultParagraphFont"/>
    <w:link w:val="Quote"/>
    <w:uiPriority w:val="29"/>
    <w:semiHidden/>
    <w:rPr>
      <w:i/>
      <w:iCs/>
      <w:color w:val="0042C7"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FF0000"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ACC7FF" w:themeFill="text1" w:themeFillTint="33"/>
    </w:tcPr>
    <w:tblStylePr w:type="firstRow">
      <w:rPr>
        <w:b/>
        <w:bCs/>
      </w:rPr>
      <w:tblPr/>
      <w:tcPr>
        <w:shd w:val="clear" w:color="auto" w:fill="5990FF" w:themeFill="text1" w:themeFillTint="66"/>
      </w:tcPr>
    </w:tblStylePr>
    <w:tblStylePr w:type="lastRow">
      <w:rPr>
        <w:b/>
        <w:bCs/>
        <w:color w:val="002060" w:themeColor="text1"/>
      </w:rPr>
      <w:tblPr/>
      <w:tcPr>
        <w:shd w:val="clear" w:color="auto" w:fill="5990FF" w:themeFill="text1" w:themeFillTint="66"/>
      </w:tcPr>
    </w:tblStylePr>
    <w:tblStylePr w:type="firstCol">
      <w:rPr>
        <w:color w:val="FFFFFF" w:themeColor="background1"/>
      </w:rPr>
      <w:tblPr/>
      <w:tcPr>
        <w:shd w:val="clear" w:color="auto" w:fill="001747" w:themeFill="text1" w:themeFillShade="BF"/>
      </w:tcPr>
    </w:tblStylePr>
    <w:tblStylePr w:type="lastCol">
      <w:rPr>
        <w:color w:val="FFFFFF" w:themeColor="background1"/>
      </w:rPr>
      <w:tblPr/>
      <w:tcPr>
        <w:shd w:val="clear" w:color="auto" w:fill="001747" w:themeFill="text1" w:themeFillShade="BF"/>
      </w:tcPr>
    </w:tblStylePr>
    <w:tblStylePr w:type="band1Vert">
      <w:tblPr/>
      <w:tcPr>
        <w:shd w:val="clear" w:color="auto" w:fill="3075FF" w:themeFill="text1" w:themeFillTint="7F"/>
      </w:tcPr>
    </w:tblStylePr>
    <w:tblStylePr w:type="band1Horz">
      <w:tblPr/>
      <w:tcPr>
        <w:shd w:val="clear" w:color="auto" w:fill="3075FF"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206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206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206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206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206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206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D6E3FF"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BAFF" w:themeFill="text1" w:themeFillTint="3F"/>
      </w:tcPr>
    </w:tblStylePr>
    <w:tblStylePr w:type="band1Horz">
      <w:tblPr/>
      <w:tcPr>
        <w:shd w:val="clear" w:color="auto" w:fill="ACC7FF"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96C98C" w:themeColor="accent2"/>
        <w:left w:val="single" w:sz="4" w:space="0" w:color="002060" w:themeColor="text1"/>
        <w:bottom w:val="single" w:sz="4" w:space="0" w:color="002060" w:themeColor="text1"/>
        <w:right w:val="single" w:sz="4" w:space="0" w:color="002060" w:themeColor="text1"/>
        <w:insideH w:val="single" w:sz="4" w:space="0" w:color="FFFFFF" w:themeColor="background1"/>
        <w:insideV w:val="single" w:sz="4" w:space="0" w:color="FFFFFF" w:themeColor="background1"/>
      </w:tblBorders>
    </w:tblPr>
    <w:tcPr>
      <w:shd w:val="clear" w:color="auto" w:fill="D6E3FF"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9" w:themeFill="text1" w:themeFillShade="99"/>
      </w:tcPr>
    </w:tblStylePr>
    <w:tblStylePr w:type="firstCol">
      <w:rPr>
        <w:color w:val="FFFFFF" w:themeColor="background1"/>
      </w:rPr>
      <w:tblPr/>
      <w:tcPr>
        <w:tcBorders>
          <w:top w:val="nil"/>
          <w:left w:val="nil"/>
          <w:bottom w:val="nil"/>
          <w:right w:val="nil"/>
          <w:insideH w:val="single" w:sz="4" w:space="0" w:color="001339" w:themeColor="text1" w:themeShade="99"/>
          <w:insideV w:val="nil"/>
        </w:tcBorders>
        <w:shd w:val="clear" w:color="auto" w:fill="00133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747" w:themeFill="text1" w:themeFillShade="BF"/>
      </w:tcPr>
    </w:tblStylePr>
    <w:tblStylePr w:type="band1Vert">
      <w:tblPr/>
      <w:tcPr>
        <w:shd w:val="clear" w:color="auto" w:fill="5990FF" w:themeFill="text1" w:themeFillTint="66"/>
      </w:tcPr>
    </w:tblStylePr>
    <w:tblStylePr w:type="band1Horz">
      <w:tblPr/>
      <w:tcPr>
        <w:shd w:val="clear" w:color="auto" w:fill="3075FF" w:themeFill="text1" w:themeFillTint="7F"/>
      </w:tcPr>
    </w:tblStylePr>
    <w:tblStylePr w:type="neCell">
      <w:rPr>
        <w:color w:val="002060" w:themeColor="text1"/>
      </w:rPr>
    </w:tblStylePr>
    <w:tblStylePr w:type="nwCell">
      <w:rPr>
        <w:color w:val="00206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2060" w:themeColor="text1"/>
      </w:rPr>
    </w:tblStylePr>
    <w:tblStylePr w:type="nwCell">
      <w:rPr>
        <w:color w:val="00206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2060" w:themeColor="text1"/>
      </w:rPr>
    </w:tblStylePr>
    <w:tblStylePr w:type="nwCell">
      <w:rPr>
        <w:color w:val="00206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2060" w:themeColor="text1"/>
      </w:rPr>
    </w:tblStylePr>
    <w:tblStylePr w:type="nwCell">
      <w:rPr>
        <w:color w:val="00206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2060" w:themeColor="text1"/>
      </w:rPr>
    </w:tblStylePr>
    <w:tblStylePr w:type="nwCell">
      <w:rPr>
        <w:color w:val="00206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2060" w:themeColor="text1"/>
      </w:rPr>
    </w:tblStylePr>
    <w:tblStylePr w:type="nwCell">
      <w:rPr>
        <w:color w:val="00206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206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000F2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74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747" w:themeFill="text1" w:themeFillShade="BF"/>
      </w:tcPr>
    </w:tblStylePr>
    <w:tblStylePr w:type="band1Vert">
      <w:tblPr/>
      <w:tcPr>
        <w:tcBorders>
          <w:top w:val="nil"/>
          <w:left w:val="nil"/>
          <w:bottom w:val="nil"/>
          <w:right w:val="nil"/>
          <w:insideH w:val="nil"/>
          <w:insideV w:val="nil"/>
        </w:tcBorders>
        <w:shd w:val="clear" w:color="auto" w:fill="001747" w:themeFill="text1" w:themeFillShade="BF"/>
      </w:tcPr>
    </w:tblStylePr>
    <w:tblStylePr w:type="band1Horz">
      <w:tblPr/>
      <w:tcPr>
        <w:tcBorders>
          <w:top w:val="nil"/>
          <w:left w:val="nil"/>
          <w:bottom w:val="nil"/>
          <w:right w:val="nil"/>
          <w:insideH w:val="nil"/>
          <w:insideV w:val="nil"/>
        </w:tcBorders>
        <w:shd w:val="clear" w:color="auto" w:fill="001747"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034A90"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5990FF" w:themeColor="text1" w:themeTint="66"/>
        <w:left w:val="single" w:sz="4" w:space="0" w:color="5990FF" w:themeColor="text1" w:themeTint="66"/>
        <w:bottom w:val="single" w:sz="4" w:space="0" w:color="5990FF" w:themeColor="text1" w:themeTint="66"/>
        <w:right w:val="single" w:sz="4" w:space="0" w:color="5990FF" w:themeColor="text1" w:themeTint="66"/>
        <w:insideH w:val="single" w:sz="4" w:space="0" w:color="5990FF" w:themeColor="text1" w:themeTint="66"/>
        <w:insideV w:val="single" w:sz="4" w:space="0" w:color="5990FF" w:themeColor="text1" w:themeTint="66"/>
      </w:tblBorders>
    </w:tblPr>
    <w:tblStylePr w:type="firstRow">
      <w:rPr>
        <w:b/>
        <w:bCs/>
      </w:rPr>
      <w:tblPr/>
      <w:tcPr>
        <w:tcBorders>
          <w:bottom w:val="single" w:sz="12" w:space="0" w:color="0659FF" w:themeColor="text1" w:themeTint="99"/>
        </w:tcBorders>
      </w:tcPr>
    </w:tblStylePr>
    <w:tblStylePr w:type="lastRow">
      <w:rPr>
        <w:b/>
        <w:bCs/>
      </w:rPr>
      <w:tblPr/>
      <w:tcPr>
        <w:tcBorders>
          <w:top w:val="double" w:sz="2" w:space="0" w:color="0659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0659FF" w:themeColor="text1" w:themeTint="99"/>
        <w:bottom w:val="single" w:sz="2" w:space="0" w:color="0659FF" w:themeColor="text1" w:themeTint="99"/>
        <w:insideH w:val="single" w:sz="2" w:space="0" w:color="0659FF" w:themeColor="text1" w:themeTint="99"/>
        <w:insideV w:val="single" w:sz="2" w:space="0" w:color="0659FF" w:themeColor="text1" w:themeTint="99"/>
      </w:tblBorders>
    </w:tblPr>
    <w:tblStylePr w:type="firstRow">
      <w:rPr>
        <w:b/>
        <w:bCs/>
      </w:rPr>
      <w:tblPr/>
      <w:tcPr>
        <w:tcBorders>
          <w:top w:val="nil"/>
          <w:bottom w:val="single" w:sz="12" w:space="0" w:color="0659FF" w:themeColor="text1" w:themeTint="99"/>
          <w:insideH w:val="nil"/>
          <w:insideV w:val="nil"/>
        </w:tcBorders>
        <w:shd w:val="clear" w:color="auto" w:fill="FFFFFF" w:themeFill="background1"/>
      </w:tcPr>
    </w:tblStylePr>
    <w:tblStylePr w:type="lastRow">
      <w:rPr>
        <w:b/>
        <w:bCs/>
      </w:rPr>
      <w:tblPr/>
      <w:tcPr>
        <w:tcBorders>
          <w:top w:val="double" w:sz="2" w:space="0" w:color="0659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C7FF" w:themeFill="text1" w:themeFillTint="33"/>
      </w:tcPr>
    </w:tblStylePr>
    <w:tblStylePr w:type="band1Horz">
      <w:tblPr/>
      <w:tcPr>
        <w:shd w:val="clear" w:color="auto" w:fill="ACC7FF" w:themeFill="text1" w:themeFillTint="33"/>
      </w:tcPr>
    </w:tblStylePr>
    <w:tblStylePr w:type="neCell">
      <w:tblPr/>
      <w:tcPr>
        <w:tcBorders>
          <w:bottom w:val="single" w:sz="4" w:space="0" w:color="0659FF" w:themeColor="text1" w:themeTint="99"/>
        </w:tcBorders>
      </w:tcPr>
    </w:tblStylePr>
    <w:tblStylePr w:type="nwCell">
      <w:tblPr/>
      <w:tcPr>
        <w:tcBorders>
          <w:bottom w:val="single" w:sz="4" w:space="0" w:color="0659FF" w:themeColor="text1" w:themeTint="99"/>
        </w:tcBorders>
      </w:tcPr>
    </w:tblStylePr>
    <w:tblStylePr w:type="seCell">
      <w:tblPr/>
      <w:tcPr>
        <w:tcBorders>
          <w:top w:val="single" w:sz="4" w:space="0" w:color="0659FF" w:themeColor="text1" w:themeTint="99"/>
        </w:tcBorders>
      </w:tcPr>
    </w:tblStylePr>
    <w:tblStylePr w:type="swCell">
      <w:tblPr/>
      <w:tcPr>
        <w:tcBorders>
          <w:top w:val="single" w:sz="4" w:space="0" w:color="0659FF"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FFFFFF"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C7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06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06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06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060" w:themeFill="text1"/>
      </w:tcPr>
    </w:tblStylePr>
    <w:tblStylePr w:type="band1Vert">
      <w:tblPr/>
      <w:tcPr>
        <w:shd w:val="clear" w:color="auto" w:fill="5990FF" w:themeFill="text1" w:themeFillTint="66"/>
      </w:tcPr>
    </w:tblStylePr>
    <w:tblStylePr w:type="band1Horz">
      <w:tblPr/>
      <w:tcPr>
        <w:shd w:val="clear" w:color="auto" w:fill="5990FF"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2060" w:themeColor="text1"/>
    </w:r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rPr>
      <w:tblPr/>
      <w:tcPr>
        <w:tcBorders>
          <w:bottom w:val="single" w:sz="12" w:space="0" w:color="0659FF" w:themeColor="text1" w:themeTint="99"/>
        </w:tcBorders>
      </w:tcPr>
    </w:tblStylePr>
    <w:tblStylePr w:type="lastRow">
      <w:rPr>
        <w:b/>
        <w:bCs/>
      </w:rPr>
      <w:tblPr/>
      <w:tcPr>
        <w:tcBorders>
          <w:top w:val="double" w:sz="4" w:space="0" w:color="0659FF" w:themeColor="text1" w:themeTint="99"/>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2060" w:themeColor="text1"/>
    </w:r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C7FF" w:themeFill="text1" w:themeFillTint="33"/>
      </w:tcPr>
    </w:tblStylePr>
    <w:tblStylePr w:type="band1Horz">
      <w:tblPr/>
      <w:tcPr>
        <w:shd w:val="clear" w:color="auto" w:fill="ACC7FF" w:themeFill="text1" w:themeFillTint="33"/>
      </w:tcPr>
    </w:tblStylePr>
    <w:tblStylePr w:type="neCell">
      <w:tblPr/>
      <w:tcPr>
        <w:tcBorders>
          <w:bottom w:val="single" w:sz="4" w:space="0" w:color="0659FF" w:themeColor="text1" w:themeTint="99"/>
        </w:tcBorders>
      </w:tcPr>
    </w:tblStylePr>
    <w:tblStylePr w:type="nwCell">
      <w:tblPr/>
      <w:tcPr>
        <w:tcBorders>
          <w:bottom w:val="single" w:sz="4" w:space="0" w:color="0659FF" w:themeColor="text1" w:themeTint="99"/>
        </w:tcBorders>
      </w:tcPr>
    </w:tblStylePr>
    <w:tblStylePr w:type="seCell">
      <w:tblPr/>
      <w:tcPr>
        <w:tcBorders>
          <w:top w:val="single" w:sz="4" w:space="0" w:color="0659FF" w:themeColor="text1" w:themeTint="99"/>
        </w:tcBorders>
      </w:tcPr>
    </w:tblStylePr>
    <w:tblStylePr w:type="swCell">
      <w:tblPr/>
      <w:tcPr>
        <w:tcBorders>
          <w:top w:val="single" w:sz="4" w:space="0" w:color="0659FF"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00359F"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00359F"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insideH w:val="single" w:sz="8" w:space="0" w:color="002060" w:themeColor="text1"/>
        <w:insideV w:val="single" w:sz="8" w:space="0" w:color="0020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text1"/>
          <w:left w:val="single" w:sz="8" w:space="0" w:color="002060" w:themeColor="text1"/>
          <w:bottom w:val="single" w:sz="18" w:space="0" w:color="002060" w:themeColor="text1"/>
          <w:right w:val="single" w:sz="8" w:space="0" w:color="002060" w:themeColor="text1"/>
          <w:insideH w:val="nil"/>
          <w:insideV w:val="single" w:sz="8" w:space="0" w:color="0020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text1"/>
          <w:left w:val="single" w:sz="8" w:space="0" w:color="002060" w:themeColor="text1"/>
          <w:bottom w:val="single" w:sz="8" w:space="0" w:color="002060" w:themeColor="text1"/>
          <w:right w:val="single" w:sz="8" w:space="0" w:color="002060" w:themeColor="text1"/>
          <w:insideH w:val="nil"/>
          <w:insideV w:val="single" w:sz="8" w:space="0" w:color="0020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text1"/>
          <w:left w:val="single" w:sz="8" w:space="0" w:color="002060" w:themeColor="text1"/>
          <w:bottom w:val="single" w:sz="8" w:space="0" w:color="002060" w:themeColor="text1"/>
          <w:right w:val="single" w:sz="8" w:space="0" w:color="002060" w:themeColor="text1"/>
        </w:tcBorders>
      </w:tcPr>
    </w:tblStylePr>
    <w:tblStylePr w:type="band1Vert">
      <w:tblPr/>
      <w:tcPr>
        <w:tcBorders>
          <w:top w:val="single" w:sz="8" w:space="0" w:color="002060" w:themeColor="text1"/>
          <w:left w:val="single" w:sz="8" w:space="0" w:color="002060" w:themeColor="text1"/>
          <w:bottom w:val="single" w:sz="8" w:space="0" w:color="002060" w:themeColor="text1"/>
          <w:right w:val="single" w:sz="8" w:space="0" w:color="002060" w:themeColor="text1"/>
        </w:tcBorders>
        <w:shd w:val="clear" w:color="auto" w:fill="98BAFF" w:themeFill="text1" w:themeFillTint="3F"/>
      </w:tcPr>
    </w:tblStylePr>
    <w:tblStylePr w:type="band1Horz">
      <w:tblPr/>
      <w:tcPr>
        <w:tcBorders>
          <w:top w:val="single" w:sz="8" w:space="0" w:color="002060" w:themeColor="text1"/>
          <w:left w:val="single" w:sz="8" w:space="0" w:color="002060" w:themeColor="text1"/>
          <w:bottom w:val="single" w:sz="8" w:space="0" w:color="002060" w:themeColor="text1"/>
          <w:right w:val="single" w:sz="8" w:space="0" w:color="002060" w:themeColor="text1"/>
          <w:insideV w:val="single" w:sz="8" w:space="0" w:color="002060" w:themeColor="text1"/>
        </w:tcBorders>
        <w:shd w:val="clear" w:color="auto" w:fill="98BAFF" w:themeFill="text1" w:themeFillTint="3F"/>
      </w:tcPr>
    </w:tblStylePr>
    <w:tblStylePr w:type="band2Horz">
      <w:tblPr/>
      <w:tcPr>
        <w:tcBorders>
          <w:top w:val="single" w:sz="8" w:space="0" w:color="002060" w:themeColor="text1"/>
          <w:left w:val="single" w:sz="8" w:space="0" w:color="002060" w:themeColor="text1"/>
          <w:bottom w:val="single" w:sz="8" w:space="0" w:color="002060" w:themeColor="text1"/>
          <w:right w:val="single" w:sz="8" w:space="0" w:color="002060" w:themeColor="text1"/>
          <w:insideV w:val="single" w:sz="8" w:space="0" w:color="00206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tblBorders>
    </w:tblPr>
    <w:tblStylePr w:type="firstRow">
      <w:pPr>
        <w:spacing w:before="0" w:after="0" w:line="240" w:lineRule="auto"/>
      </w:pPr>
      <w:rPr>
        <w:b/>
        <w:bCs/>
        <w:color w:val="FFFFFF" w:themeColor="background1"/>
      </w:rPr>
      <w:tblPr/>
      <w:tcPr>
        <w:shd w:val="clear" w:color="auto" w:fill="002060" w:themeFill="text1"/>
      </w:tcPr>
    </w:tblStylePr>
    <w:tblStylePr w:type="lastRow">
      <w:pPr>
        <w:spacing w:before="0" w:after="0" w:line="240" w:lineRule="auto"/>
      </w:pPr>
      <w:rPr>
        <w:b/>
        <w:bCs/>
      </w:rPr>
      <w:tblPr/>
      <w:tcPr>
        <w:tcBorders>
          <w:top w:val="double" w:sz="6" w:space="0" w:color="002060" w:themeColor="text1"/>
          <w:left w:val="single" w:sz="8" w:space="0" w:color="002060" w:themeColor="text1"/>
          <w:bottom w:val="single" w:sz="8" w:space="0" w:color="002060" w:themeColor="text1"/>
          <w:right w:val="single" w:sz="8" w:space="0" w:color="002060" w:themeColor="text1"/>
        </w:tcBorders>
      </w:tcPr>
    </w:tblStylePr>
    <w:tblStylePr w:type="firstCol">
      <w:rPr>
        <w:b/>
        <w:bCs/>
      </w:rPr>
    </w:tblStylePr>
    <w:tblStylePr w:type="lastCol">
      <w:rPr>
        <w:b/>
        <w:bCs/>
      </w:rPr>
    </w:tblStylePr>
    <w:tblStylePr w:type="band1Vert">
      <w:tblPr/>
      <w:tcPr>
        <w:tcBorders>
          <w:top w:val="single" w:sz="8" w:space="0" w:color="002060" w:themeColor="text1"/>
          <w:left w:val="single" w:sz="8" w:space="0" w:color="002060" w:themeColor="text1"/>
          <w:bottom w:val="single" w:sz="8" w:space="0" w:color="002060" w:themeColor="text1"/>
          <w:right w:val="single" w:sz="8" w:space="0" w:color="002060" w:themeColor="text1"/>
        </w:tcBorders>
      </w:tcPr>
    </w:tblStylePr>
    <w:tblStylePr w:type="band1Horz">
      <w:tblPr/>
      <w:tcPr>
        <w:tcBorders>
          <w:top w:val="single" w:sz="8" w:space="0" w:color="002060" w:themeColor="text1"/>
          <w:left w:val="single" w:sz="8" w:space="0" w:color="002060" w:themeColor="text1"/>
          <w:bottom w:val="single" w:sz="8" w:space="0" w:color="002060" w:themeColor="text1"/>
          <w:right w:val="single" w:sz="8" w:space="0" w:color="00206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1747" w:themeColor="text1" w:themeShade="BF"/>
    </w:rPr>
    <w:tblPr>
      <w:tblStyleRowBandSize w:val="1"/>
      <w:tblStyleColBandSize w:val="1"/>
      <w:tblBorders>
        <w:top w:val="single" w:sz="8" w:space="0" w:color="002060" w:themeColor="text1"/>
        <w:bottom w:val="single" w:sz="8" w:space="0" w:color="002060" w:themeColor="text1"/>
      </w:tblBorders>
    </w:tblPr>
    <w:tblStylePr w:type="firstRow">
      <w:pPr>
        <w:spacing w:before="0" w:after="0" w:line="240" w:lineRule="auto"/>
      </w:pPr>
      <w:rPr>
        <w:b/>
        <w:bCs/>
      </w:rPr>
      <w:tblPr/>
      <w:tcPr>
        <w:tcBorders>
          <w:top w:val="single" w:sz="8" w:space="0" w:color="002060" w:themeColor="text1"/>
          <w:left w:val="nil"/>
          <w:bottom w:val="single" w:sz="8" w:space="0" w:color="002060" w:themeColor="text1"/>
          <w:right w:val="nil"/>
          <w:insideH w:val="nil"/>
          <w:insideV w:val="nil"/>
        </w:tcBorders>
      </w:tcPr>
    </w:tblStylePr>
    <w:tblStylePr w:type="lastRow">
      <w:pPr>
        <w:spacing w:before="0" w:after="0" w:line="240" w:lineRule="auto"/>
      </w:pPr>
      <w:rPr>
        <w:b/>
        <w:bCs/>
      </w:rPr>
      <w:tblPr/>
      <w:tcPr>
        <w:tcBorders>
          <w:top w:val="single" w:sz="8" w:space="0" w:color="002060" w:themeColor="text1"/>
          <w:left w:val="nil"/>
          <w:bottom w:val="single" w:sz="8" w:space="0" w:color="0020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text1" w:themeFillTint="3F"/>
      </w:tcPr>
    </w:tblStylePr>
    <w:tblStylePr w:type="band1Horz">
      <w:tblPr/>
      <w:tcPr>
        <w:tcBorders>
          <w:left w:val="nil"/>
          <w:right w:val="nil"/>
          <w:insideH w:val="nil"/>
          <w:insideV w:val="nil"/>
        </w:tcBorders>
        <w:shd w:val="clear" w:color="auto" w:fill="98BAFF"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0659FF" w:themeColor="text1" w:themeTint="99"/>
        </w:tcBorders>
      </w:tcPr>
    </w:tblStylePr>
    <w:tblStylePr w:type="lastRow">
      <w:rPr>
        <w:b/>
        <w:bCs/>
      </w:rPr>
      <w:tblPr/>
      <w:tcPr>
        <w:tcBorders>
          <w:top w:val="single" w:sz="4" w:space="0" w:color="0659FF" w:themeColor="text1" w:themeTint="99"/>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0659FF" w:themeColor="text1" w:themeTint="99"/>
        <w:bottom w:val="single" w:sz="4" w:space="0" w:color="0659FF" w:themeColor="text1" w:themeTint="99"/>
        <w:insideH w:val="single" w:sz="4" w:space="0" w:color="0659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2060" w:themeColor="text1"/>
        <w:left w:val="single" w:sz="4" w:space="0" w:color="002060" w:themeColor="text1"/>
        <w:bottom w:val="single" w:sz="4" w:space="0" w:color="002060" w:themeColor="text1"/>
        <w:right w:val="single" w:sz="4" w:space="0" w:color="002060" w:themeColor="text1"/>
      </w:tblBorders>
    </w:tblPr>
    <w:tblStylePr w:type="firstRow">
      <w:rPr>
        <w:b/>
        <w:bCs/>
        <w:color w:val="FFFFFF" w:themeColor="background1"/>
      </w:rPr>
      <w:tblPr/>
      <w:tcPr>
        <w:shd w:val="clear" w:color="auto" w:fill="002060" w:themeFill="text1"/>
      </w:tcPr>
    </w:tblStylePr>
    <w:tblStylePr w:type="lastRow">
      <w:rPr>
        <w:b/>
        <w:bCs/>
      </w:rPr>
      <w:tblPr/>
      <w:tcPr>
        <w:tcBorders>
          <w:top w:val="double" w:sz="4" w:space="0" w:color="00206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60" w:themeColor="text1"/>
          <w:right w:val="single" w:sz="4" w:space="0" w:color="002060" w:themeColor="text1"/>
        </w:tcBorders>
      </w:tcPr>
    </w:tblStylePr>
    <w:tblStylePr w:type="band1Horz">
      <w:tblPr/>
      <w:tcPr>
        <w:tcBorders>
          <w:top w:val="single" w:sz="4" w:space="0" w:color="002060" w:themeColor="text1"/>
          <w:bottom w:val="single" w:sz="4" w:space="0" w:color="00206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60" w:themeColor="text1"/>
          <w:left w:val="nil"/>
        </w:tcBorders>
      </w:tcPr>
    </w:tblStylePr>
    <w:tblStylePr w:type="swCell">
      <w:tblPr/>
      <w:tcPr>
        <w:tcBorders>
          <w:top w:val="double" w:sz="4" w:space="0" w:color="00206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tblBorders>
    </w:tblPr>
    <w:tblStylePr w:type="firstRow">
      <w:rPr>
        <w:b/>
        <w:bCs/>
        <w:color w:val="FFFFFF"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tcBorders>
        <w:shd w:val="clear" w:color="auto" w:fill="002060" w:themeFill="text1"/>
      </w:tcPr>
    </w:tblStylePr>
    <w:tblStylePr w:type="lastRow">
      <w:rPr>
        <w:b/>
        <w:bCs/>
      </w:rPr>
      <w:tblPr/>
      <w:tcPr>
        <w:tcBorders>
          <w:top w:val="double" w:sz="4" w:space="0" w:color="0659FF" w:themeColor="text1" w:themeTint="99"/>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2060" w:themeColor="text1"/>
        <w:left w:val="single" w:sz="24" w:space="0" w:color="002060" w:themeColor="text1"/>
        <w:bottom w:val="single" w:sz="24" w:space="0" w:color="002060" w:themeColor="text1"/>
        <w:right w:val="single" w:sz="24" w:space="0" w:color="002060" w:themeColor="text1"/>
      </w:tblBorders>
    </w:tblPr>
    <w:tcPr>
      <w:shd w:val="clear" w:color="auto" w:fill="00206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2060" w:themeColor="text1"/>
    </w:r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206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6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6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6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60" w:themeColor="text1"/>
        </w:tcBorders>
        <w:shd w:val="clear" w:color="auto" w:fill="FFFFFF" w:themeFill="background1"/>
      </w:tcPr>
    </w:tblStylePr>
    <w:tblStylePr w:type="band1Vert">
      <w:tblPr/>
      <w:tcPr>
        <w:shd w:val="clear" w:color="auto" w:fill="ACC7FF" w:themeFill="text1" w:themeFillTint="33"/>
      </w:tcPr>
    </w:tblStylePr>
    <w:tblStylePr w:type="band1Horz">
      <w:tblPr/>
      <w:tcPr>
        <w:shd w:val="clear" w:color="auto" w:fill="ACC7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single" w:sz="8" w:space="0" w:color="0042C7" w:themeColor="text1" w:themeTint="BF"/>
        <w:insideV w:val="single" w:sz="8" w:space="0" w:color="0042C7" w:themeColor="text1" w:themeTint="BF"/>
      </w:tblBorders>
    </w:tblPr>
    <w:tcPr>
      <w:shd w:val="clear" w:color="auto" w:fill="98BAFF" w:themeFill="text1" w:themeFillTint="3F"/>
    </w:tcPr>
    <w:tblStylePr w:type="firstRow">
      <w:rPr>
        <w:b/>
        <w:bCs/>
      </w:rPr>
    </w:tblStylePr>
    <w:tblStylePr w:type="lastRow">
      <w:rPr>
        <w:b/>
        <w:bCs/>
      </w:rPr>
      <w:tblPr/>
      <w:tcPr>
        <w:tcBorders>
          <w:top w:val="single" w:sz="18" w:space="0" w:color="0042C7" w:themeColor="text1" w:themeTint="BF"/>
        </w:tcBorders>
      </w:tcPr>
    </w:tblStylePr>
    <w:tblStylePr w:type="firstCol">
      <w:rPr>
        <w:b/>
        <w:bCs/>
      </w:rPr>
    </w:tblStylePr>
    <w:tblStylePr w:type="lastCol">
      <w:rPr>
        <w:b/>
        <w:bCs/>
      </w:rPr>
    </w:tblStylePr>
    <w:tblStylePr w:type="band1Vert">
      <w:tblPr/>
      <w:tcPr>
        <w:shd w:val="clear" w:color="auto" w:fill="3075FF" w:themeFill="text1" w:themeFillTint="7F"/>
      </w:tcPr>
    </w:tblStylePr>
    <w:tblStylePr w:type="band1Horz">
      <w:tblPr/>
      <w:tcPr>
        <w:shd w:val="clear" w:color="auto" w:fill="3075FF"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insideH w:val="single" w:sz="8" w:space="0" w:color="002060" w:themeColor="text1"/>
        <w:insideV w:val="single" w:sz="8" w:space="0" w:color="002060" w:themeColor="text1"/>
      </w:tblBorders>
    </w:tblPr>
    <w:tcPr>
      <w:shd w:val="clear" w:color="auto" w:fill="98BAFF" w:themeFill="text1" w:themeFillTint="3F"/>
    </w:tcPr>
    <w:tblStylePr w:type="firstRow">
      <w:rPr>
        <w:b/>
        <w:bCs/>
        <w:color w:val="002060" w:themeColor="text1"/>
      </w:rPr>
      <w:tblPr/>
      <w:tcPr>
        <w:shd w:val="clear" w:color="auto" w:fill="D6E3FF" w:themeFill="text1"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ACC7FF" w:themeFill="text1" w:themeFillTint="33"/>
      </w:tcPr>
    </w:tblStylePr>
    <w:tblStylePr w:type="band1Vert">
      <w:tblPr/>
      <w:tcPr>
        <w:shd w:val="clear" w:color="auto" w:fill="3075FF" w:themeFill="text1" w:themeFillTint="7F"/>
      </w:tcPr>
    </w:tblStylePr>
    <w:tblStylePr w:type="band1Horz">
      <w:tblPr/>
      <w:tcPr>
        <w:tcBorders>
          <w:insideH w:val="single" w:sz="6" w:space="0" w:color="002060" w:themeColor="text1"/>
          <w:insideV w:val="single" w:sz="6" w:space="0" w:color="002060" w:themeColor="text1"/>
        </w:tcBorders>
        <w:shd w:val="clear" w:color="auto" w:fill="3075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2060" w:themeColor="text1"/>
      </w:rPr>
      <w:tblPr/>
      <w:tcPr>
        <w:shd w:val="clear" w:color="auto" w:fill="EBF3F4" w:themeFill="accent1"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2060" w:themeColor="text1"/>
      </w:rPr>
      <w:tblPr/>
      <w:tcPr>
        <w:shd w:val="clear" w:color="auto" w:fill="F4F9F3" w:themeFill="accent2"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2060" w:themeColor="text1"/>
      </w:rPr>
      <w:tblPr/>
      <w:tcPr>
        <w:shd w:val="clear" w:color="auto" w:fill="FAFBF7" w:themeFill="accent3"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2060" w:themeColor="text1"/>
      </w:rPr>
      <w:tblPr/>
      <w:tcPr>
        <w:shd w:val="clear" w:color="auto" w:fill="FCF9F2" w:themeFill="accent4"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2060" w:themeColor="text1"/>
      </w:rPr>
      <w:tblPr/>
      <w:tcPr>
        <w:shd w:val="clear" w:color="auto" w:fill="FDF6EC" w:themeFill="accent5"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2060" w:themeColor="text1"/>
      </w:rPr>
      <w:tblPr/>
      <w:tcPr>
        <w:shd w:val="clear" w:color="auto" w:fill="FEF2EC" w:themeFill="accent6"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BA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6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6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6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6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7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75FF"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002060" w:themeColor="text1"/>
        <w:bottom w:val="single" w:sz="8" w:space="0" w:color="002060" w:themeColor="text1"/>
      </w:tblBorders>
    </w:tblPr>
    <w:tblStylePr w:type="firstRow">
      <w:rPr>
        <w:rFonts w:asciiTheme="majorHAnsi" w:eastAsiaTheme="majorEastAsia" w:hAnsiTheme="majorHAnsi" w:cstheme="majorBidi"/>
      </w:rPr>
      <w:tblPr/>
      <w:tcPr>
        <w:tcBorders>
          <w:top w:val="nil"/>
          <w:bottom w:val="single" w:sz="8" w:space="0" w:color="002060" w:themeColor="text1"/>
        </w:tcBorders>
      </w:tcPr>
    </w:tblStylePr>
    <w:tblStylePr w:type="lastRow">
      <w:rPr>
        <w:b/>
        <w:bCs/>
        <w:color w:val="FF0000" w:themeColor="text2"/>
      </w:rPr>
      <w:tblPr/>
      <w:tcPr>
        <w:tcBorders>
          <w:top w:val="single" w:sz="8" w:space="0" w:color="002060" w:themeColor="text1"/>
          <w:bottom w:val="single" w:sz="8" w:space="0" w:color="002060" w:themeColor="text1"/>
        </w:tcBorders>
      </w:tcPr>
    </w:tblStylePr>
    <w:tblStylePr w:type="firstCol">
      <w:rPr>
        <w:b/>
        <w:bCs/>
      </w:rPr>
    </w:tblStylePr>
    <w:tblStylePr w:type="lastCol">
      <w:rPr>
        <w:b/>
        <w:bCs/>
      </w:rPr>
      <w:tblPr/>
      <w:tcPr>
        <w:tcBorders>
          <w:top w:val="single" w:sz="8" w:space="0" w:color="002060" w:themeColor="text1"/>
          <w:bottom w:val="single" w:sz="8" w:space="0" w:color="002060" w:themeColor="text1"/>
        </w:tcBorders>
      </w:tcPr>
    </w:tblStylePr>
    <w:tblStylePr w:type="band1Vert">
      <w:tblPr/>
      <w:tcPr>
        <w:shd w:val="clear" w:color="auto" w:fill="98BAFF" w:themeFill="text1" w:themeFillTint="3F"/>
      </w:tcPr>
    </w:tblStylePr>
    <w:tblStylePr w:type="band1Horz">
      <w:tblPr/>
      <w:tcPr>
        <w:shd w:val="clear" w:color="auto" w:fill="98BAFF"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FF0000"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FF0000"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FF0000"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FF0000"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FF0000"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FF0000"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tblBorders>
    </w:tblPr>
    <w:tblStylePr w:type="firstRow">
      <w:rPr>
        <w:sz w:val="24"/>
        <w:szCs w:val="24"/>
      </w:rPr>
      <w:tblPr/>
      <w:tcPr>
        <w:tcBorders>
          <w:top w:val="nil"/>
          <w:left w:val="nil"/>
          <w:bottom w:val="single" w:sz="24" w:space="0" w:color="00206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60" w:themeColor="text1"/>
          <w:insideH w:val="nil"/>
          <w:insideV w:val="nil"/>
        </w:tcBorders>
        <w:shd w:val="clear" w:color="auto" w:fill="FFFFFF" w:themeFill="background1"/>
      </w:tcPr>
    </w:tblStylePr>
    <w:tblStylePr w:type="lastCol">
      <w:tblPr/>
      <w:tcPr>
        <w:tcBorders>
          <w:top w:val="nil"/>
          <w:left w:val="single" w:sz="8" w:space="0" w:color="0020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BAFF" w:themeFill="text1" w:themeFillTint="3F"/>
      </w:tcPr>
    </w:tblStylePr>
    <w:tblStylePr w:type="band1Horz">
      <w:tblPr/>
      <w:tcPr>
        <w:tcBorders>
          <w:top w:val="nil"/>
          <w:bottom w:val="nil"/>
          <w:insideH w:val="nil"/>
          <w:insideV w:val="nil"/>
        </w:tcBorders>
        <w:shd w:val="clear" w:color="auto" w:fill="98BA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single" w:sz="8" w:space="0" w:color="0042C7" w:themeColor="text1" w:themeTint="BF"/>
      </w:tblBorders>
    </w:tblPr>
    <w:tblStylePr w:type="firstRow">
      <w:pPr>
        <w:spacing w:before="0" w:after="0" w:line="240" w:lineRule="auto"/>
      </w:pPr>
      <w:rPr>
        <w:b/>
        <w:bCs/>
        <w:color w:val="FFFFFF" w:themeColor="background1"/>
      </w:rPr>
      <w:tblPr/>
      <w:tcPr>
        <w:tcBorders>
          <w:top w:val="single" w:sz="8"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nil"/>
          <w:insideV w:val="nil"/>
        </w:tcBorders>
        <w:shd w:val="clear" w:color="auto" w:fill="002060" w:themeFill="text1"/>
      </w:tcPr>
    </w:tblStylePr>
    <w:tblStylePr w:type="lastRow">
      <w:pPr>
        <w:spacing w:before="0" w:after="0" w:line="240" w:lineRule="auto"/>
      </w:pPr>
      <w:rPr>
        <w:b/>
        <w:bCs/>
      </w:rPr>
      <w:tblPr/>
      <w:tcPr>
        <w:tcBorders>
          <w:top w:val="double" w:sz="6"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nil"/>
          <w:insideV w:val="nil"/>
        </w:tcBorders>
      </w:tcPr>
    </w:tblStylePr>
    <w:tblStylePr w:type="firstCol">
      <w:rPr>
        <w:b/>
        <w:bCs/>
      </w:rPr>
    </w:tblStylePr>
    <w:tblStylePr w:type="lastCol">
      <w:rPr>
        <w:b/>
        <w:bCs/>
      </w:rPr>
    </w:tblStylePr>
    <w:tblStylePr w:type="band1Vert">
      <w:tblPr/>
      <w:tcPr>
        <w:shd w:val="clear" w:color="auto" w:fill="98BAFF" w:themeFill="text1" w:themeFillTint="3F"/>
      </w:tcPr>
    </w:tblStylePr>
    <w:tblStylePr w:type="band1Horz">
      <w:tblPr/>
      <w:tcPr>
        <w:tcBorders>
          <w:insideH w:val="nil"/>
          <w:insideV w:val="nil"/>
        </w:tcBorders>
        <w:shd w:val="clear" w:color="auto" w:fill="98BA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060" w:themeFill="text1"/>
      </w:tcPr>
    </w:tblStylePr>
    <w:tblStylePr w:type="lastCol">
      <w:rPr>
        <w:b/>
        <w:bCs/>
        <w:color w:val="FFFFFF" w:themeColor="background1"/>
      </w:rPr>
      <w:tblPr/>
      <w:tcPr>
        <w:tcBorders>
          <w:left w:val="nil"/>
          <w:right w:val="nil"/>
          <w:insideH w:val="nil"/>
          <w:insideV w:val="nil"/>
        </w:tcBorders>
        <w:shd w:val="clear" w:color="auto" w:fill="0020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2F7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F7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7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7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7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7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unhideWhenUsed/>
    <w:qFormat/>
    <w:rsid w:val="00DB195B"/>
    <w:rPr>
      <w:b/>
      <w:bCs/>
    </w:rPr>
  </w:style>
  <w:style w:type="character" w:styleId="SubtleEmphasis">
    <w:name w:val="Subtle Emphasis"/>
    <w:basedOn w:val="DefaultParagraphFont"/>
    <w:uiPriority w:val="19"/>
    <w:semiHidden/>
    <w:unhideWhenUsed/>
    <w:qFormat/>
    <w:rsid w:val="00DB195B"/>
    <w:rPr>
      <w:i/>
      <w:iCs/>
      <w:color w:val="0042C7" w:themeColor="text1" w:themeTint="BF"/>
    </w:rPr>
  </w:style>
  <w:style w:type="character" w:styleId="SubtleReference">
    <w:name w:val="Subtle Reference"/>
    <w:basedOn w:val="DefaultParagraphFont"/>
    <w:uiPriority w:val="31"/>
    <w:semiHidden/>
    <w:unhideWhenUsed/>
    <w:qFormat/>
    <w:rsid w:val="00DB195B"/>
    <w:rPr>
      <w:smallCaps/>
      <w:color w:val="0050F2"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FE6B17"/>
    <w:rPr>
      <w:color w:val="605E5C"/>
      <w:shd w:val="clear" w:color="auto" w:fill="E1DFDD"/>
    </w:rPr>
  </w:style>
  <w:style w:type="paragraph" w:customStyle="1" w:styleId="Default">
    <w:name w:val="Default"/>
    <w:rsid w:val="00C74E5B"/>
    <w:pPr>
      <w:autoSpaceDE w:val="0"/>
      <w:autoSpaceDN w:val="0"/>
      <w:adjustRightInd w:val="0"/>
      <w:spacing w:after="0" w:line="240" w:lineRule="auto"/>
    </w:pPr>
    <w:rPr>
      <w:rFonts w:ascii="Calibri" w:hAnsi="Calibri" w:cs="Calibri"/>
      <w:color w:val="000000"/>
    </w:rPr>
  </w:style>
  <w:style w:type="paragraph" w:customStyle="1" w:styleId="product-name">
    <w:name w:val="product-name"/>
    <w:basedOn w:val="Normal"/>
    <w:rsid w:val="00100D93"/>
    <w:pPr>
      <w:spacing w:after="150" w:line="240" w:lineRule="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71">
      <w:bodyDiv w:val="1"/>
      <w:marLeft w:val="0"/>
      <w:marRight w:val="0"/>
      <w:marTop w:val="0"/>
      <w:marBottom w:val="0"/>
      <w:divBdr>
        <w:top w:val="none" w:sz="0" w:space="0" w:color="auto"/>
        <w:left w:val="none" w:sz="0" w:space="0" w:color="auto"/>
        <w:bottom w:val="none" w:sz="0" w:space="0" w:color="auto"/>
        <w:right w:val="none" w:sz="0" w:space="0" w:color="auto"/>
      </w:divBdr>
    </w:div>
    <w:div w:id="164908501">
      <w:bodyDiv w:val="1"/>
      <w:marLeft w:val="0"/>
      <w:marRight w:val="0"/>
      <w:marTop w:val="0"/>
      <w:marBottom w:val="0"/>
      <w:divBdr>
        <w:top w:val="none" w:sz="0" w:space="0" w:color="auto"/>
        <w:left w:val="none" w:sz="0" w:space="0" w:color="auto"/>
        <w:bottom w:val="none" w:sz="0" w:space="0" w:color="auto"/>
        <w:right w:val="none" w:sz="0" w:space="0" w:color="auto"/>
      </w:divBdr>
    </w:div>
    <w:div w:id="265617431">
      <w:bodyDiv w:val="1"/>
      <w:marLeft w:val="0"/>
      <w:marRight w:val="0"/>
      <w:marTop w:val="0"/>
      <w:marBottom w:val="0"/>
      <w:divBdr>
        <w:top w:val="none" w:sz="0" w:space="0" w:color="auto"/>
        <w:left w:val="none" w:sz="0" w:space="0" w:color="auto"/>
        <w:bottom w:val="none" w:sz="0" w:space="0" w:color="auto"/>
        <w:right w:val="none" w:sz="0" w:space="0" w:color="auto"/>
      </w:divBdr>
    </w:div>
    <w:div w:id="391932031">
      <w:bodyDiv w:val="1"/>
      <w:marLeft w:val="0"/>
      <w:marRight w:val="0"/>
      <w:marTop w:val="0"/>
      <w:marBottom w:val="0"/>
      <w:divBdr>
        <w:top w:val="none" w:sz="0" w:space="0" w:color="auto"/>
        <w:left w:val="none" w:sz="0" w:space="0" w:color="auto"/>
        <w:bottom w:val="none" w:sz="0" w:space="0" w:color="auto"/>
        <w:right w:val="none" w:sz="0" w:space="0" w:color="auto"/>
      </w:divBdr>
    </w:div>
    <w:div w:id="516314563">
      <w:bodyDiv w:val="1"/>
      <w:marLeft w:val="0"/>
      <w:marRight w:val="0"/>
      <w:marTop w:val="0"/>
      <w:marBottom w:val="0"/>
      <w:divBdr>
        <w:top w:val="none" w:sz="0" w:space="0" w:color="auto"/>
        <w:left w:val="none" w:sz="0" w:space="0" w:color="auto"/>
        <w:bottom w:val="none" w:sz="0" w:space="0" w:color="auto"/>
        <w:right w:val="none" w:sz="0" w:space="0" w:color="auto"/>
      </w:divBdr>
    </w:div>
    <w:div w:id="638144068">
      <w:bodyDiv w:val="1"/>
      <w:marLeft w:val="0"/>
      <w:marRight w:val="0"/>
      <w:marTop w:val="0"/>
      <w:marBottom w:val="0"/>
      <w:divBdr>
        <w:top w:val="none" w:sz="0" w:space="0" w:color="auto"/>
        <w:left w:val="none" w:sz="0" w:space="0" w:color="auto"/>
        <w:bottom w:val="none" w:sz="0" w:space="0" w:color="auto"/>
        <w:right w:val="none" w:sz="0" w:space="0" w:color="auto"/>
      </w:divBdr>
    </w:div>
    <w:div w:id="647444422">
      <w:bodyDiv w:val="1"/>
      <w:marLeft w:val="0"/>
      <w:marRight w:val="0"/>
      <w:marTop w:val="0"/>
      <w:marBottom w:val="0"/>
      <w:divBdr>
        <w:top w:val="none" w:sz="0" w:space="0" w:color="auto"/>
        <w:left w:val="none" w:sz="0" w:space="0" w:color="auto"/>
        <w:bottom w:val="none" w:sz="0" w:space="0" w:color="auto"/>
        <w:right w:val="none" w:sz="0" w:space="0" w:color="auto"/>
      </w:divBdr>
    </w:div>
    <w:div w:id="708722741">
      <w:bodyDiv w:val="1"/>
      <w:marLeft w:val="0"/>
      <w:marRight w:val="0"/>
      <w:marTop w:val="0"/>
      <w:marBottom w:val="0"/>
      <w:divBdr>
        <w:top w:val="none" w:sz="0" w:space="0" w:color="auto"/>
        <w:left w:val="none" w:sz="0" w:space="0" w:color="auto"/>
        <w:bottom w:val="none" w:sz="0" w:space="0" w:color="auto"/>
        <w:right w:val="none" w:sz="0" w:space="0" w:color="auto"/>
      </w:divBdr>
    </w:div>
    <w:div w:id="712851205">
      <w:bodyDiv w:val="1"/>
      <w:marLeft w:val="0"/>
      <w:marRight w:val="0"/>
      <w:marTop w:val="0"/>
      <w:marBottom w:val="0"/>
      <w:divBdr>
        <w:top w:val="none" w:sz="0" w:space="0" w:color="auto"/>
        <w:left w:val="none" w:sz="0" w:space="0" w:color="auto"/>
        <w:bottom w:val="none" w:sz="0" w:space="0" w:color="auto"/>
        <w:right w:val="none" w:sz="0" w:space="0" w:color="auto"/>
      </w:divBdr>
    </w:div>
    <w:div w:id="761805048">
      <w:bodyDiv w:val="1"/>
      <w:marLeft w:val="0"/>
      <w:marRight w:val="0"/>
      <w:marTop w:val="0"/>
      <w:marBottom w:val="0"/>
      <w:divBdr>
        <w:top w:val="none" w:sz="0" w:space="0" w:color="auto"/>
        <w:left w:val="none" w:sz="0" w:space="0" w:color="auto"/>
        <w:bottom w:val="none" w:sz="0" w:space="0" w:color="auto"/>
        <w:right w:val="none" w:sz="0" w:space="0" w:color="auto"/>
      </w:divBdr>
    </w:div>
    <w:div w:id="786850445">
      <w:bodyDiv w:val="1"/>
      <w:marLeft w:val="0"/>
      <w:marRight w:val="0"/>
      <w:marTop w:val="0"/>
      <w:marBottom w:val="0"/>
      <w:divBdr>
        <w:top w:val="none" w:sz="0" w:space="0" w:color="auto"/>
        <w:left w:val="none" w:sz="0" w:space="0" w:color="auto"/>
        <w:bottom w:val="none" w:sz="0" w:space="0" w:color="auto"/>
        <w:right w:val="none" w:sz="0" w:space="0" w:color="auto"/>
      </w:divBdr>
    </w:div>
    <w:div w:id="1050569257">
      <w:bodyDiv w:val="1"/>
      <w:marLeft w:val="0"/>
      <w:marRight w:val="0"/>
      <w:marTop w:val="0"/>
      <w:marBottom w:val="0"/>
      <w:divBdr>
        <w:top w:val="none" w:sz="0" w:space="0" w:color="auto"/>
        <w:left w:val="none" w:sz="0" w:space="0" w:color="auto"/>
        <w:bottom w:val="none" w:sz="0" w:space="0" w:color="auto"/>
        <w:right w:val="none" w:sz="0" w:space="0" w:color="auto"/>
      </w:divBdr>
    </w:div>
    <w:div w:id="1481507593">
      <w:bodyDiv w:val="1"/>
      <w:marLeft w:val="0"/>
      <w:marRight w:val="0"/>
      <w:marTop w:val="0"/>
      <w:marBottom w:val="0"/>
      <w:divBdr>
        <w:top w:val="none" w:sz="0" w:space="0" w:color="auto"/>
        <w:left w:val="none" w:sz="0" w:space="0" w:color="auto"/>
        <w:bottom w:val="none" w:sz="0" w:space="0" w:color="auto"/>
        <w:right w:val="none" w:sz="0" w:space="0" w:color="auto"/>
      </w:divBdr>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
    <w:div w:id="1704289076">
      <w:bodyDiv w:val="1"/>
      <w:marLeft w:val="0"/>
      <w:marRight w:val="0"/>
      <w:marTop w:val="0"/>
      <w:marBottom w:val="0"/>
      <w:divBdr>
        <w:top w:val="none" w:sz="0" w:space="0" w:color="auto"/>
        <w:left w:val="none" w:sz="0" w:space="0" w:color="auto"/>
        <w:bottom w:val="none" w:sz="0" w:space="0" w:color="auto"/>
        <w:right w:val="none" w:sz="0" w:space="0" w:color="auto"/>
      </w:divBdr>
    </w:div>
    <w:div w:id="1817378838">
      <w:bodyDiv w:val="1"/>
      <w:marLeft w:val="0"/>
      <w:marRight w:val="0"/>
      <w:marTop w:val="0"/>
      <w:marBottom w:val="0"/>
      <w:divBdr>
        <w:top w:val="none" w:sz="0" w:space="0" w:color="auto"/>
        <w:left w:val="none" w:sz="0" w:space="0" w:color="auto"/>
        <w:bottom w:val="none" w:sz="0" w:space="0" w:color="auto"/>
        <w:right w:val="none" w:sz="0" w:space="0" w:color="auto"/>
      </w:divBdr>
    </w:div>
    <w:div w:id="20484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satl.us1.list-manage.com/track/click?u=101fedd301a4ec43c7dc7dec4&amp;id=9cdc6cb918&amp;e=010f8f5b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is.atlant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lvin\AppData\Roaming\Microsoft\Templates\Business%20Flyer.dotx" TargetMode="External"/></Relationships>
</file>

<file path=word/theme/theme1.xml><?xml version="1.0" encoding="utf-8"?>
<a:theme xmlns:a="http://schemas.openxmlformats.org/drawingml/2006/main" name="Office Theme">
  <a:themeElements>
    <a:clrScheme name="Custom 20">
      <a:dk1>
        <a:srgbClr val="002060"/>
      </a:dk1>
      <a:lt1>
        <a:sysClr val="window" lastClr="FFFFFF"/>
      </a:lt1>
      <a:dk2>
        <a:srgbClr val="FF0000"/>
      </a:dk2>
      <a:lt2>
        <a:srgbClr val="034A90"/>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034A9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Flyer</Template>
  <TotalTime>116</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Galvin</dc:creator>
  <cp:keywords/>
  <dc:description/>
  <cp:lastModifiedBy>Rebecca Strobl</cp:lastModifiedBy>
  <cp:revision>46</cp:revision>
  <dcterms:created xsi:type="dcterms:W3CDTF">2021-07-28T15:24:00Z</dcterms:created>
  <dcterms:modified xsi:type="dcterms:W3CDTF">2022-01-13T13:23:00Z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